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hAnsi="黑体" w:eastAsia="黑体" w:cs="华文中宋"/>
          <w:b/>
          <w:sz w:val="30"/>
          <w:szCs w:val="30"/>
        </w:rPr>
      </w:pPr>
      <w:r>
        <w:rPr>
          <w:rFonts w:hint="eastAsia" w:ascii="黑体" w:hAnsi="黑体" w:eastAsia="黑体" w:cs="华文中宋"/>
          <w:b/>
          <w:sz w:val="30"/>
          <w:szCs w:val="30"/>
        </w:rPr>
        <w:t>河南理工大学后勤管理处（集团）生活垃圾委托外运采购项目</w:t>
      </w:r>
    </w:p>
    <w:p>
      <w:pPr>
        <w:spacing w:line="600" w:lineRule="exact"/>
        <w:jc w:val="center"/>
        <w:rPr>
          <w:rFonts w:ascii="黑体" w:hAnsi="黑体" w:eastAsia="黑体" w:cs="华文中宋"/>
          <w:b/>
          <w:sz w:val="30"/>
          <w:szCs w:val="30"/>
        </w:rPr>
      </w:pPr>
      <w:r>
        <w:rPr>
          <w:rFonts w:hint="eastAsia" w:ascii="黑体" w:hAnsi="黑体" w:eastAsia="黑体" w:cs="华文中宋"/>
          <w:b/>
          <w:sz w:val="30"/>
          <w:szCs w:val="30"/>
        </w:rPr>
        <w:t>竞争性谈判公告</w:t>
      </w:r>
    </w:p>
    <w:p>
      <w:pPr>
        <w:spacing w:line="600" w:lineRule="exact"/>
        <w:jc w:val="center"/>
        <w:rPr>
          <w:rFonts w:ascii="宋体" w:hAnsi="宋体"/>
          <w:b/>
          <w:sz w:val="30"/>
          <w:szCs w:val="30"/>
        </w:rPr>
      </w:pP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ascii="仿宋" w:hAnsi="仿宋" w:eastAsia="仿宋" w:cs="仿宋_GB2312"/>
          <w:sz w:val="28"/>
          <w:szCs w:val="28"/>
        </w:rPr>
      </w:pPr>
      <w:r>
        <w:rPr>
          <w:rFonts w:hint="eastAsia" w:ascii="仿宋" w:hAnsi="仿宋" w:eastAsia="仿宋" w:cs="仿宋_GB2312"/>
          <w:color w:val="000000"/>
          <w:sz w:val="28"/>
          <w:szCs w:val="28"/>
        </w:rPr>
        <w:t>现就河南理工大学北校区校园内垃圾委托外运项目进行竞争性谈判，欢迎符合条件的投标单位报名。</w:t>
      </w:r>
    </w:p>
    <w:p>
      <w:pPr>
        <w:keepNext w:val="0"/>
        <w:keepLines w:val="0"/>
        <w:pageBreakBefore w:val="0"/>
        <w:widowControl w:val="0"/>
        <w:kinsoku/>
        <w:wordWrap/>
        <w:overflowPunct/>
        <w:topLinePunct w:val="0"/>
        <w:autoSpaceDE/>
        <w:autoSpaceDN/>
        <w:bidi w:val="0"/>
        <w:snapToGrid/>
        <w:spacing w:line="520" w:lineRule="exact"/>
        <w:ind w:firstLine="562" w:firstLineChars="200"/>
        <w:textAlignment w:val="auto"/>
        <w:rPr>
          <w:rFonts w:ascii="仿宋" w:hAnsi="仿宋" w:eastAsia="仿宋" w:cs="仿宋_GB2312"/>
          <w:color w:val="444444"/>
          <w:sz w:val="28"/>
          <w:szCs w:val="28"/>
        </w:rPr>
      </w:pPr>
      <w:r>
        <w:rPr>
          <w:rFonts w:hint="eastAsia" w:ascii="仿宋" w:hAnsi="仿宋" w:eastAsia="仿宋" w:cs="仿宋_GB2312"/>
          <w:b/>
          <w:color w:val="444444"/>
          <w:sz w:val="28"/>
          <w:szCs w:val="28"/>
        </w:rPr>
        <w:t>一、</w:t>
      </w:r>
      <w:r>
        <w:rPr>
          <w:rFonts w:hint="eastAsia" w:ascii="仿宋" w:hAnsi="仿宋" w:eastAsia="仿宋" w:cs="仿宋_GB2312"/>
          <w:b/>
          <w:color w:val="000000"/>
          <w:sz w:val="28"/>
          <w:szCs w:val="28"/>
        </w:rPr>
        <w:t>项目名称</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ascii="仿宋" w:hAnsi="仿宋" w:eastAsia="仿宋" w:cs="仿宋_GB2312"/>
          <w:color w:val="000000"/>
          <w:sz w:val="28"/>
          <w:szCs w:val="28"/>
        </w:rPr>
      </w:pPr>
      <w:r>
        <w:rPr>
          <w:rFonts w:hint="eastAsia" w:ascii="仿宋" w:hAnsi="仿宋" w:eastAsia="仿宋" w:cs="仿宋_GB2312"/>
          <w:color w:val="000000"/>
          <w:sz w:val="28"/>
          <w:szCs w:val="28"/>
        </w:rPr>
        <w:t>1.1采购项目名称：河南理工大学北校区校园内垃圾委托外运项目；</w:t>
      </w:r>
    </w:p>
    <w:p>
      <w:pPr>
        <w:keepNext w:val="0"/>
        <w:keepLines w:val="0"/>
        <w:pageBreakBefore w:val="0"/>
        <w:widowControl w:val="0"/>
        <w:kinsoku/>
        <w:wordWrap/>
        <w:overflowPunct/>
        <w:topLinePunct w:val="0"/>
        <w:autoSpaceDE/>
        <w:autoSpaceDN/>
        <w:bidi w:val="0"/>
        <w:adjustRightInd w:val="0"/>
        <w:snapToGrid/>
        <w:spacing w:line="520" w:lineRule="exact"/>
        <w:ind w:left="1" w:firstLine="562" w:firstLineChars="200"/>
        <w:jc w:val="left"/>
        <w:textAlignment w:val="auto"/>
        <w:rPr>
          <w:rFonts w:ascii="仿宋" w:hAnsi="仿宋" w:eastAsia="仿宋" w:cs="仿宋_GB2312"/>
          <w:b/>
          <w:color w:val="000000"/>
          <w:sz w:val="28"/>
          <w:szCs w:val="28"/>
        </w:rPr>
      </w:pPr>
      <w:r>
        <w:rPr>
          <w:rFonts w:hint="eastAsia" w:ascii="仿宋" w:hAnsi="仿宋" w:eastAsia="仿宋" w:cs="仿宋_GB2312"/>
          <w:b/>
          <w:color w:val="000000"/>
          <w:sz w:val="28"/>
          <w:szCs w:val="28"/>
        </w:rPr>
        <w:t>二、项目简要说明</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ascii="仿宋" w:hAnsi="仿宋" w:eastAsia="仿宋" w:cs="仿宋_GB2312"/>
          <w:color w:val="000000"/>
          <w:sz w:val="28"/>
          <w:szCs w:val="28"/>
        </w:rPr>
      </w:pPr>
      <w:r>
        <w:rPr>
          <w:rFonts w:hint="eastAsia" w:ascii="仿宋" w:hAnsi="仿宋" w:eastAsia="仿宋" w:cs="仿宋_GB2312"/>
          <w:color w:val="000000"/>
          <w:sz w:val="28"/>
          <w:szCs w:val="28"/>
        </w:rPr>
        <w:t>2.1项目内容：将</w:t>
      </w:r>
      <w:r>
        <w:rPr>
          <w:rFonts w:hint="eastAsia" w:ascii="仿宋" w:hAnsi="仿宋" w:eastAsia="仿宋" w:cs="仿宋_GB2312"/>
          <w:color w:val="000000"/>
          <w:sz w:val="28"/>
          <w:szCs w:val="28"/>
          <w:lang w:eastAsia="zh-CN"/>
        </w:rPr>
        <w:t>北</w:t>
      </w:r>
      <w:r>
        <w:rPr>
          <w:rFonts w:hint="eastAsia" w:ascii="仿宋" w:hAnsi="仿宋" w:eastAsia="仿宋" w:cs="仿宋_GB2312"/>
          <w:color w:val="000000"/>
          <w:sz w:val="28"/>
          <w:szCs w:val="28"/>
        </w:rPr>
        <w:t>校区垃圾场内全部垃圾运往焦作市规定区域内</w:t>
      </w:r>
      <w:r>
        <w:rPr>
          <w:rFonts w:hint="eastAsia" w:ascii="仿宋" w:hAnsi="仿宋" w:eastAsia="仿宋" w:cs="仿宋_GB2312"/>
          <w:color w:val="000000"/>
          <w:sz w:val="28"/>
          <w:szCs w:val="28"/>
          <w:lang w:eastAsia="zh-CN"/>
        </w:rPr>
        <w:t>进行</w:t>
      </w:r>
      <w:r>
        <w:rPr>
          <w:rFonts w:hint="eastAsia" w:ascii="仿宋" w:hAnsi="仿宋" w:eastAsia="仿宋" w:cs="仿宋_GB2312"/>
          <w:color w:val="000000"/>
          <w:sz w:val="28"/>
          <w:szCs w:val="28"/>
        </w:rPr>
        <w:t>集中处理。</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ascii="仿宋" w:hAnsi="仿宋" w:eastAsia="仿宋" w:cs="仿宋_GB2312"/>
          <w:color w:val="000000"/>
          <w:sz w:val="28"/>
          <w:szCs w:val="28"/>
        </w:rPr>
      </w:pPr>
      <w:r>
        <w:rPr>
          <w:rFonts w:hint="eastAsia" w:ascii="仿宋" w:hAnsi="仿宋" w:eastAsia="仿宋" w:cs="仿宋_GB2312"/>
          <w:color w:val="000000"/>
          <w:sz w:val="28"/>
          <w:szCs w:val="28"/>
        </w:rPr>
        <w:t>2.2实施地点：河南理工大学校北校区校</w:t>
      </w:r>
      <w:r>
        <w:rPr>
          <w:rFonts w:hint="eastAsia" w:ascii="仿宋" w:hAnsi="仿宋" w:eastAsia="仿宋" w:cs="仿宋_GB2312"/>
          <w:color w:val="000000"/>
          <w:sz w:val="28"/>
          <w:szCs w:val="28"/>
          <w:lang w:eastAsia="zh-CN"/>
        </w:rPr>
        <w:t>院</w:t>
      </w:r>
      <w:r>
        <w:rPr>
          <w:rFonts w:hint="eastAsia" w:ascii="仿宋" w:hAnsi="仿宋" w:eastAsia="仿宋" w:cs="仿宋_GB2312"/>
          <w:color w:val="000000"/>
          <w:sz w:val="28"/>
          <w:szCs w:val="28"/>
        </w:rPr>
        <w:t>内。</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ascii="仿宋" w:hAnsi="仿宋" w:eastAsia="仿宋" w:cs="仿宋_GB2312"/>
          <w:color w:val="000000"/>
          <w:sz w:val="28"/>
          <w:szCs w:val="28"/>
        </w:rPr>
      </w:pPr>
      <w:r>
        <w:rPr>
          <w:rFonts w:hint="eastAsia" w:ascii="仿宋" w:hAnsi="仿宋" w:eastAsia="仿宋" w:cs="仿宋_GB2312"/>
          <w:color w:val="000000"/>
          <w:sz w:val="28"/>
          <w:szCs w:val="28"/>
        </w:rPr>
        <w:t>2.3承包期：</w:t>
      </w:r>
      <w:r>
        <w:rPr>
          <w:rFonts w:hint="eastAsia" w:ascii="仿宋" w:hAnsi="仿宋" w:eastAsia="仿宋" w:cs="仿宋_GB2312"/>
          <w:color w:val="000000"/>
          <w:sz w:val="28"/>
          <w:szCs w:val="28"/>
          <w:lang w:eastAsia="zh-CN"/>
        </w:rPr>
        <w:t>一</w:t>
      </w:r>
      <w:r>
        <w:rPr>
          <w:rFonts w:hint="eastAsia" w:ascii="仿宋" w:hAnsi="仿宋" w:eastAsia="仿宋" w:cs="仿宋_GB2312"/>
          <w:color w:val="000000"/>
          <w:sz w:val="28"/>
          <w:szCs w:val="28"/>
        </w:rPr>
        <w:t>年</w:t>
      </w:r>
    </w:p>
    <w:p>
      <w:pPr>
        <w:keepNext w:val="0"/>
        <w:keepLines w:val="0"/>
        <w:pageBreakBefore w:val="0"/>
        <w:widowControl w:val="0"/>
        <w:kinsoku/>
        <w:wordWrap/>
        <w:overflowPunct/>
        <w:topLinePunct w:val="0"/>
        <w:autoSpaceDE/>
        <w:autoSpaceDN/>
        <w:bidi w:val="0"/>
        <w:snapToGrid/>
        <w:spacing w:line="520" w:lineRule="exact"/>
        <w:ind w:firstLine="562" w:firstLineChars="200"/>
        <w:textAlignment w:val="auto"/>
        <w:rPr>
          <w:rFonts w:ascii="仿宋" w:hAnsi="仿宋" w:eastAsia="仿宋" w:cs="仿宋_GB2312"/>
          <w:color w:val="444444"/>
          <w:sz w:val="28"/>
          <w:szCs w:val="28"/>
        </w:rPr>
      </w:pPr>
      <w:r>
        <w:rPr>
          <w:rFonts w:hint="eastAsia" w:ascii="仿宋" w:hAnsi="仿宋" w:eastAsia="仿宋" w:cs="仿宋_GB2312"/>
          <w:b/>
          <w:color w:val="000000"/>
          <w:sz w:val="28"/>
          <w:szCs w:val="28"/>
        </w:rPr>
        <w:t xml:space="preserve">三、投标单位资质要求：  </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仿宋" w:hAnsi="仿宋" w:eastAsia="仿宋" w:cs="仿宋_GB2312"/>
          <w:color w:val="000000"/>
          <w:sz w:val="28"/>
          <w:szCs w:val="28"/>
        </w:rPr>
      </w:pPr>
      <w:r>
        <w:rPr>
          <w:rFonts w:hint="eastAsia" w:ascii="仿宋" w:hAnsi="仿宋" w:eastAsia="仿宋" w:cs="仿宋_GB2312"/>
          <w:color w:val="000000"/>
          <w:sz w:val="28"/>
          <w:szCs w:val="28"/>
        </w:rPr>
        <w:t>3.1具有</w:t>
      </w:r>
      <w:r>
        <w:rPr>
          <w:rFonts w:hint="eastAsia" w:ascii="仿宋" w:hAnsi="仿宋" w:eastAsia="仿宋" w:cs="仿宋_GB2312"/>
          <w:color w:val="000000"/>
          <w:sz w:val="28"/>
          <w:szCs w:val="28"/>
          <w:lang w:eastAsia="zh-CN"/>
        </w:rPr>
        <w:t>营业执照</w:t>
      </w:r>
      <w:r>
        <w:rPr>
          <w:rFonts w:hint="eastAsia" w:ascii="仿宋" w:hAnsi="仿宋" w:eastAsia="仿宋" w:cs="仿宋_GB2312"/>
          <w:color w:val="000000"/>
          <w:sz w:val="28"/>
          <w:szCs w:val="28"/>
        </w:rPr>
        <w:t>且具公共场所地面清扫、卫生保洁、城市垃圾清运等经营项目的服务企业。</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left"/>
        <w:textAlignment w:val="auto"/>
        <w:rPr>
          <w:rFonts w:hint="eastAsia" w:ascii="仿宋" w:hAnsi="仿宋" w:eastAsia="仿宋" w:cs="仿宋_GB2312"/>
          <w:color w:val="000000"/>
          <w:sz w:val="28"/>
          <w:szCs w:val="28"/>
        </w:rPr>
      </w:pPr>
      <w:r>
        <w:rPr>
          <w:rFonts w:hint="eastAsia" w:ascii="仿宋_GB2312" w:hAnsi="仿宋_GB2312" w:eastAsia="仿宋_GB2312" w:cs="仿宋_GB2312"/>
          <w:color w:val="000000"/>
          <w:sz w:val="28"/>
          <w:szCs w:val="28"/>
        </w:rPr>
        <w:t>3.2符合规定资质条件且近三年内没有被本市县区级以上相关行政监督部门记入不良行为</w:t>
      </w:r>
      <w:r>
        <w:rPr>
          <w:rFonts w:hint="eastAsia" w:ascii="仿宋_GB2312" w:hAnsi="仿宋_GB2312" w:eastAsia="仿宋_GB2312" w:cs="仿宋_GB2312"/>
          <w:color w:val="000000"/>
          <w:sz w:val="28"/>
          <w:szCs w:val="28"/>
          <w:lang w:eastAsia="zh-CN"/>
        </w:rPr>
        <w:t>（需提供单位及注册人“信用中国”查询截图）</w:t>
      </w:r>
      <w:r>
        <w:rPr>
          <w:rFonts w:hint="eastAsia" w:ascii="仿宋_GB2312" w:hAnsi="仿宋_GB2312" w:eastAsia="仿宋_GB2312" w:cs="仿宋_GB2312"/>
          <w:color w:val="000000"/>
          <w:sz w:val="28"/>
          <w:szCs w:val="28"/>
        </w:rPr>
        <w:t>的潜在投标人均可参与投标。</w:t>
      </w:r>
    </w:p>
    <w:p>
      <w:pPr>
        <w:keepNext w:val="0"/>
        <w:keepLines w:val="0"/>
        <w:pageBreakBefore w:val="0"/>
        <w:widowControl w:val="0"/>
        <w:kinsoku/>
        <w:wordWrap/>
        <w:overflowPunct/>
        <w:topLinePunct w:val="0"/>
        <w:autoSpaceDE/>
        <w:autoSpaceDN/>
        <w:bidi w:val="0"/>
        <w:snapToGrid/>
        <w:spacing w:line="520" w:lineRule="exact"/>
        <w:ind w:firstLine="560" w:firstLineChars="200"/>
        <w:textAlignment w:val="auto"/>
        <w:rPr>
          <w:rFonts w:ascii="仿宋" w:hAnsi="仿宋" w:eastAsia="仿宋" w:cs="仿宋_GB2312"/>
          <w:color w:val="000000"/>
          <w:sz w:val="28"/>
          <w:szCs w:val="28"/>
        </w:rPr>
      </w:pPr>
      <w:r>
        <w:rPr>
          <w:rFonts w:hint="eastAsia" w:ascii="仿宋" w:hAnsi="仿宋" w:eastAsia="仿宋" w:cs="仿宋_GB2312"/>
          <w:color w:val="000000"/>
          <w:sz w:val="28"/>
          <w:szCs w:val="28"/>
        </w:rPr>
        <w:t>3.</w:t>
      </w:r>
      <w:r>
        <w:rPr>
          <w:rFonts w:hint="eastAsia" w:ascii="仿宋" w:hAnsi="仿宋" w:eastAsia="仿宋" w:cs="仿宋_GB2312"/>
          <w:color w:val="000000"/>
          <w:sz w:val="28"/>
          <w:szCs w:val="28"/>
          <w:lang w:val="en-US" w:eastAsia="zh-CN"/>
        </w:rPr>
        <w:t>3</w:t>
      </w:r>
      <w:r>
        <w:rPr>
          <w:rFonts w:hint="eastAsia" w:ascii="仿宋" w:hAnsi="仿宋" w:eastAsia="仿宋" w:cs="仿宋_GB2312"/>
          <w:color w:val="000000"/>
          <w:sz w:val="28"/>
          <w:szCs w:val="28"/>
        </w:rPr>
        <w:t xml:space="preserve"> 本次谈判不接受联合体竞标。</w:t>
      </w:r>
    </w:p>
    <w:p>
      <w:pPr>
        <w:keepNext w:val="0"/>
        <w:keepLines w:val="0"/>
        <w:pageBreakBefore w:val="0"/>
        <w:widowControl w:val="0"/>
        <w:kinsoku/>
        <w:wordWrap/>
        <w:overflowPunct/>
        <w:topLinePunct w:val="0"/>
        <w:autoSpaceDE/>
        <w:autoSpaceDN/>
        <w:bidi w:val="0"/>
        <w:snapToGrid/>
        <w:spacing w:line="520" w:lineRule="exact"/>
        <w:ind w:firstLine="562" w:firstLineChars="200"/>
        <w:textAlignment w:val="auto"/>
        <w:rPr>
          <w:rFonts w:ascii="仿宋" w:hAnsi="仿宋" w:eastAsia="仿宋" w:cs="仿宋_GB2312"/>
          <w:b/>
          <w:color w:val="000000"/>
          <w:sz w:val="28"/>
          <w:szCs w:val="28"/>
        </w:rPr>
      </w:pPr>
      <w:r>
        <w:rPr>
          <w:rFonts w:hint="eastAsia" w:ascii="仿宋" w:hAnsi="仿宋" w:eastAsia="仿宋" w:cs="仿宋_GB2312"/>
          <w:b/>
          <w:color w:val="000000"/>
          <w:sz w:val="28"/>
          <w:szCs w:val="28"/>
        </w:rPr>
        <w:t>四、报名及竞争性谈判文件发售信息：</w:t>
      </w:r>
    </w:p>
    <w:p>
      <w:pPr>
        <w:keepNext w:val="0"/>
        <w:keepLines w:val="0"/>
        <w:pageBreakBefore w:val="0"/>
        <w:widowControl w:val="0"/>
        <w:kinsoku/>
        <w:wordWrap/>
        <w:overflowPunct/>
        <w:topLinePunct w:val="0"/>
        <w:autoSpaceDE/>
        <w:autoSpaceDN/>
        <w:bidi w:val="0"/>
        <w:snapToGrid/>
        <w:spacing w:line="520" w:lineRule="exact"/>
        <w:ind w:firstLine="560" w:firstLineChars="200"/>
        <w:textAlignment w:val="auto"/>
        <w:rPr>
          <w:rFonts w:hint="eastAsia" w:ascii="仿宋" w:hAnsi="仿宋" w:eastAsia="仿宋" w:cs="仿宋_GB2312"/>
          <w:color w:val="000000"/>
          <w:sz w:val="28"/>
          <w:szCs w:val="28"/>
          <w:lang w:eastAsia="zh-CN"/>
        </w:rPr>
      </w:pPr>
      <w:r>
        <w:rPr>
          <w:rFonts w:hint="eastAsia" w:ascii="仿宋" w:hAnsi="仿宋" w:eastAsia="仿宋" w:cs="仿宋_GB2312"/>
          <w:color w:val="000000"/>
          <w:sz w:val="28"/>
          <w:szCs w:val="28"/>
        </w:rPr>
        <w:t>4.1</w:t>
      </w:r>
      <w:r>
        <w:rPr>
          <w:rFonts w:hint="eastAsia" w:ascii="仿宋" w:hAnsi="仿宋" w:eastAsia="仿宋" w:cs="仿宋_GB2312"/>
          <w:color w:val="000000"/>
          <w:sz w:val="28"/>
          <w:szCs w:val="28"/>
          <w:lang w:eastAsia="zh-CN"/>
        </w:rPr>
        <w:t>公示</w:t>
      </w:r>
      <w:r>
        <w:rPr>
          <w:rFonts w:hint="eastAsia" w:ascii="仿宋" w:hAnsi="仿宋" w:eastAsia="仿宋" w:cs="仿宋_GB2312"/>
          <w:color w:val="000000"/>
          <w:sz w:val="28"/>
          <w:szCs w:val="28"/>
        </w:rPr>
        <w:t>时间：</w:t>
      </w:r>
      <w:r>
        <w:rPr>
          <w:rFonts w:hint="eastAsia" w:ascii="仿宋" w:hAnsi="仿宋" w:eastAsia="仿宋" w:cs="仿宋_GB2312"/>
          <w:color w:val="000000"/>
          <w:sz w:val="28"/>
          <w:szCs w:val="28"/>
          <w:u w:val="single"/>
        </w:rPr>
        <w:t xml:space="preserve"> 20</w:t>
      </w:r>
      <w:r>
        <w:rPr>
          <w:rFonts w:hint="eastAsia" w:ascii="仿宋" w:hAnsi="仿宋" w:eastAsia="仿宋" w:cs="仿宋_GB2312"/>
          <w:color w:val="000000"/>
          <w:sz w:val="28"/>
          <w:szCs w:val="28"/>
          <w:u w:val="single"/>
          <w:lang w:val="en-US" w:eastAsia="zh-CN"/>
        </w:rPr>
        <w:t>19</w:t>
      </w:r>
      <w:r>
        <w:rPr>
          <w:rFonts w:hint="eastAsia" w:ascii="仿宋" w:hAnsi="仿宋" w:eastAsia="仿宋" w:cs="仿宋_GB2312"/>
          <w:color w:val="000000"/>
          <w:sz w:val="28"/>
          <w:szCs w:val="28"/>
          <w:u w:val="single"/>
        </w:rPr>
        <w:t xml:space="preserve"> </w:t>
      </w:r>
      <w:r>
        <w:rPr>
          <w:rFonts w:hint="eastAsia" w:ascii="仿宋" w:hAnsi="仿宋" w:eastAsia="仿宋" w:cs="仿宋_GB2312"/>
          <w:color w:val="000000"/>
          <w:sz w:val="28"/>
          <w:szCs w:val="28"/>
        </w:rPr>
        <w:t>年</w:t>
      </w:r>
      <w:r>
        <w:rPr>
          <w:rFonts w:hint="eastAsia" w:ascii="仿宋" w:hAnsi="仿宋" w:eastAsia="仿宋" w:cs="仿宋_GB2312"/>
          <w:color w:val="000000"/>
          <w:sz w:val="28"/>
          <w:szCs w:val="28"/>
          <w:u w:val="single"/>
        </w:rPr>
        <w:t xml:space="preserve"> 1</w:t>
      </w:r>
      <w:r>
        <w:rPr>
          <w:rFonts w:hint="eastAsia" w:ascii="仿宋" w:hAnsi="仿宋" w:eastAsia="仿宋" w:cs="仿宋_GB2312"/>
          <w:color w:val="000000"/>
          <w:sz w:val="28"/>
          <w:szCs w:val="28"/>
          <w:u w:val="single"/>
          <w:lang w:val="en-US" w:eastAsia="zh-CN"/>
        </w:rPr>
        <w:t>2</w:t>
      </w:r>
      <w:r>
        <w:rPr>
          <w:rFonts w:hint="eastAsia" w:ascii="仿宋" w:hAnsi="仿宋" w:eastAsia="仿宋" w:cs="仿宋_GB2312"/>
          <w:color w:val="000000"/>
          <w:sz w:val="28"/>
          <w:szCs w:val="28"/>
          <w:u w:val="single"/>
        </w:rPr>
        <w:t xml:space="preserve"> </w:t>
      </w:r>
      <w:r>
        <w:rPr>
          <w:rFonts w:hint="eastAsia" w:ascii="仿宋" w:hAnsi="仿宋" w:eastAsia="仿宋" w:cs="仿宋_GB2312"/>
          <w:color w:val="000000"/>
          <w:sz w:val="28"/>
          <w:szCs w:val="28"/>
        </w:rPr>
        <w:t>月</w:t>
      </w:r>
      <w:r>
        <w:rPr>
          <w:rFonts w:hint="eastAsia" w:ascii="仿宋" w:hAnsi="仿宋" w:eastAsia="仿宋" w:cs="仿宋_GB2312"/>
          <w:color w:val="000000"/>
          <w:sz w:val="28"/>
          <w:szCs w:val="28"/>
          <w:u w:val="single"/>
          <w:lang w:val="en-US" w:eastAsia="zh-CN"/>
        </w:rPr>
        <w:t>10</w:t>
      </w:r>
      <w:r>
        <w:rPr>
          <w:rFonts w:hint="eastAsia" w:ascii="仿宋" w:hAnsi="仿宋" w:eastAsia="仿宋" w:cs="仿宋_GB2312"/>
          <w:color w:val="000000"/>
          <w:sz w:val="28"/>
          <w:szCs w:val="28"/>
          <w:u w:val="single"/>
        </w:rPr>
        <w:t xml:space="preserve"> </w:t>
      </w:r>
      <w:r>
        <w:rPr>
          <w:rFonts w:hint="eastAsia" w:ascii="仿宋" w:hAnsi="仿宋" w:eastAsia="仿宋" w:cs="仿宋_GB2312"/>
          <w:color w:val="000000"/>
          <w:sz w:val="28"/>
          <w:szCs w:val="28"/>
        </w:rPr>
        <w:t>日</w:t>
      </w:r>
      <w:r>
        <w:rPr>
          <w:rFonts w:hint="eastAsia" w:ascii="仿宋" w:hAnsi="仿宋" w:eastAsia="仿宋" w:cs="仿宋_GB2312"/>
          <w:color w:val="000000"/>
          <w:sz w:val="28"/>
          <w:szCs w:val="28"/>
          <w:u w:val="single"/>
        </w:rPr>
        <w:t>20</w:t>
      </w:r>
      <w:r>
        <w:rPr>
          <w:rFonts w:hint="eastAsia" w:ascii="仿宋" w:hAnsi="仿宋" w:eastAsia="仿宋" w:cs="仿宋_GB2312"/>
          <w:color w:val="000000"/>
          <w:sz w:val="28"/>
          <w:szCs w:val="28"/>
          <w:u w:val="single"/>
          <w:lang w:val="en-US" w:eastAsia="zh-CN"/>
        </w:rPr>
        <w:t>19</w:t>
      </w:r>
      <w:r>
        <w:rPr>
          <w:rFonts w:hint="eastAsia" w:ascii="仿宋" w:hAnsi="仿宋" w:eastAsia="仿宋" w:cs="仿宋_GB2312"/>
          <w:color w:val="000000"/>
          <w:sz w:val="28"/>
          <w:szCs w:val="28"/>
          <w:u w:val="single"/>
        </w:rPr>
        <w:t xml:space="preserve"> </w:t>
      </w:r>
      <w:r>
        <w:rPr>
          <w:rFonts w:hint="eastAsia" w:ascii="仿宋" w:hAnsi="仿宋" w:eastAsia="仿宋" w:cs="仿宋_GB2312"/>
          <w:color w:val="000000"/>
          <w:sz w:val="28"/>
          <w:szCs w:val="28"/>
        </w:rPr>
        <w:t>年</w:t>
      </w:r>
      <w:r>
        <w:rPr>
          <w:rFonts w:hint="eastAsia" w:ascii="仿宋" w:hAnsi="仿宋" w:eastAsia="仿宋" w:cs="仿宋_GB2312"/>
          <w:color w:val="000000"/>
          <w:sz w:val="28"/>
          <w:szCs w:val="28"/>
          <w:u w:val="single"/>
        </w:rPr>
        <w:t xml:space="preserve">  1</w:t>
      </w:r>
      <w:r>
        <w:rPr>
          <w:rFonts w:hint="eastAsia" w:ascii="仿宋" w:hAnsi="仿宋" w:eastAsia="仿宋" w:cs="仿宋_GB2312"/>
          <w:color w:val="000000"/>
          <w:sz w:val="28"/>
          <w:szCs w:val="28"/>
          <w:u w:val="single"/>
          <w:lang w:val="en-US" w:eastAsia="zh-CN"/>
        </w:rPr>
        <w:t>2</w:t>
      </w:r>
      <w:r>
        <w:rPr>
          <w:rFonts w:hint="eastAsia" w:ascii="仿宋" w:hAnsi="仿宋" w:eastAsia="仿宋" w:cs="仿宋_GB2312"/>
          <w:color w:val="000000"/>
          <w:sz w:val="28"/>
          <w:szCs w:val="28"/>
          <w:u w:val="single"/>
        </w:rPr>
        <w:t xml:space="preserve"> </w:t>
      </w:r>
      <w:r>
        <w:rPr>
          <w:rFonts w:hint="eastAsia" w:ascii="仿宋" w:hAnsi="仿宋" w:eastAsia="仿宋" w:cs="仿宋_GB2312"/>
          <w:color w:val="000000"/>
          <w:sz w:val="28"/>
          <w:szCs w:val="28"/>
        </w:rPr>
        <w:t>月</w:t>
      </w:r>
      <w:r>
        <w:rPr>
          <w:rFonts w:hint="eastAsia" w:ascii="仿宋" w:hAnsi="仿宋" w:eastAsia="仿宋" w:cs="仿宋_GB2312"/>
          <w:color w:val="000000"/>
          <w:sz w:val="28"/>
          <w:szCs w:val="28"/>
          <w:u w:val="single"/>
        </w:rPr>
        <w:t xml:space="preserve"> </w:t>
      </w:r>
      <w:r>
        <w:rPr>
          <w:rFonts w:hint="eastAsia" w:ascii="仿宋" w:hAnsi="仿宋" w:eastAsia="仿宋" w:cs="仿宋_GB2312"/>
          <w:color w:val="000000"/>
          <w:sz w:val="28"/>
          <w:szCs w:val="28"/>
          <w:u w:val="single"/>
          <w:lang w:val="en-US" w:eastAsia="zh-CN"/>
        </w:rPr>
        <w:t>15</w:t>
      </w:r>
      <w:r>
        <w:rPr>
          <w:rFonts w:hint="eastAsia" w:ascii="仿宋" w:hAnsi="仿宋" w:eastAsia="仿宋" w:cs="仿宋_GB2312"/>
          <w:color w:val="000000"/>
          <w:sz w:val="28"/>
          <w:szCs w:val="28"/>
          <w:u w:val="single"/>
        </w:rPr>
        <w:t xml:space="preserve"> </w:t>
      </w:r>
      <w:r>
        <w:rPr>
          <w:rFonts w:hint="eastAsia" w:ascii="仿宋" w:hAnsi="仿宋" w:eastAsia="仿宋" w:cs="仿宋_GB2312"/>
          <w:color w:val="000000"/>
          <w:sz w:val="28"/>
          <w:szCs w:val="28"/>
        </w:rPr>
        <w:t>日</w:t>
      </w:r>
      <w:r>
        <w:rPr>
          <w:rFonts w:hint="eastAsia" w:ascii="仿宋" w:hAnsi="仿宋" w:eastAsia="仿宋" w:cs="仿宋_GB2312"/>
          <w:color w:val="000000"/>
          <w:sz w:val="28"/>
          <w:szCs w:val="28"/>
          <w:lang w:eastAsia="zh-CN"/>
        </w:rPr>
        <w:t>；</w:t>
      </w:r>
    </w:p>
    <w:p>
      <w:pPr>
        <w:keepNext w:val="0"/>
        <w:keepLines w:val="0"/>
        <w:pageBreakBefore w:val="0"/>
        <w:widowControl w:val="0"/>
        <w:kinsoku/>
        <w:wordWrap/>
        <w:overflowPunct/>
        <w:topLinePunct w:val="0"/>
        <w:autoSpaceDE/>
        <w:autoSpaceDN/>
        <w:bidi w:val="0"/>
        <w:snapToGrid/>
        <w:spacing w:line="520" w:lineRule="exact"/>
        <w:ind w:firstLine="560" w:firstLineChars="200"/>
        <w:textAlignment w:val="auto"/>
        <w:rPr>
          <w:rFonts w:ascii="仿宋" w:hAnsi="仿宋" w:eastAsia="仿宋" w:cs="仿宋_GB2312"/>
          <w:color w:val="000000"/>
          <w:sz w:val="28"/>
          <w:szCs w:val="28"/>
        </w:rPr>
      </w:pPr>
      <w:r>
        <w:rPr>
          <w:rFonts w:hint="eastAsia" w:ascii="仿宋" w:hAnsi="仿宋" w:eastAsia="仿宋" w:cs="仿宋_GB2312"/>
          <w:color w:val="000000"/>
          <w:sz w:val="28"/>
          <w:szCs w:val="28"/>
          <w:lang w:val="en-US" w:eastAsia="zh-CN"/>
        </w:rPr>
        <w:t>4.2</w:t>
      </w:r>
      <w:r>
        <w:rPr>
          <w:rFonts w:hint="eastAsia" w:ascii="仿宋" w:hAnsi="仿宋" w:eastAsia="仿宋" w:cs="仿宋_GB2312"/>
          <w:color w:val="000000"/>
          <w:sz w:val="28"/>
          <w:szCs w:val="28"/>
          <w:lang w:eastAsia="zh-CN"/>
        </w:rPr>
        <w:t>报名时间：</w:t>
      </w:r>
      <w:r>
        <w:rPr>
          <w:rFonts w:hint="eastAsia" w:ascii="仿宋" w:hAnsi="仿宋" w:eastAsia="仿宋" w:cs="仿宋_GB2312"/>
          <w:color w:val="000000"/>
          <w:sz w:val="28"/>
          <w:szCs w:val="28"/>
          <w:u w:val="single"/>
        </w:rPr>
        <w:t xml:space="preserve"> 20</w:t>
      </w:r>
      <w:r>
        <w:rPr>
          <w:rFonts w:hint="eastAsia" w:ascii="仿宋" w:hAnsi="仿宋" w:eastAsia="仿宋" w:cs="仿宋_GB2312"/>
          <w:color w:val="000000"/>
          <w:sz w:val="28"/>
          <w:szCs w:val="28"/>
          <w:u w:val="single"/>
          <w:lang w:val="en-US" w:eastAsia="zh-CN"/>
        </w:rPr>
        <w:t>19</w:t>
      </w:r>
      <w:r>
        <w:rPr>
          <w:rFonts w:hint="eastAsia" w:ascii="仿宋" w:hAnsi="仿宋" w:eastAsia="仿宋" w:cs="仿宋_GB2312"/>
          <w:color w:val="000000"/>
          <w:sz w:val="28"/>
          <w:szCs w:val="28"/>
          <w:u w:val="single"/>
        </w:rPr>
        <w:t xml:space="preserve"> </w:t>
      </w:r>
      <w:r>
        <w:rPr>
          <w:rFonts w:hint="eastAsia" w:ascii="仿宋" w:hAnsi="仿宋" w:eastAsia="仿宋" w:cs="仿宋_GB2312"/>
          <w:color w:val="000000"/>
          <w:sz w:val="28"/>
          <w:szCs w:val="28"/>
        </w:rPr>
        <w:t>年</w:t>
      </w:r>
      <w:r>
        <w:rPr>
          <w:rFonts w:hint="eastAsia" w:ascii="仿宋" w:hAnsi="仿宋" w:eastAsia="仿宋" w:cs="仿宋_GB2312"/>
          <w:color w:val="000000"/>
          <w:sz w:val="28"/>
          <w:szCs w:val="28"/>
          <w:u w:val="single"/>
        </w:rPr>
        <w:t xml:space="preserve"> 1</w:t>
      </w:r>
      <w:r>
        <w:rPr>
          <w:rFonts w:hint="eastAsia" w:ascii="仿宋" w:hAnsi="仿宋" w:eastAsia="仿宋" w:cs="仿宋_GB2312"/>
          <w:color w:val="000000"/>
          <w:sz w:val="28"/>
          <w:szCs w:val="28"/>
          <w:u w:val="single"/>
          <w:lang w:val="en-US" w:eastAsia="zh-CN"/>
        </w:rPr>
        <w:t>2</w:t>
      </w:r>
      <w:r>
        <w:rPr>
          <w:rFonts w:hint="eastAsia" w:ascii="仿宋" w:hAnsi="仿宋" w:eastAsia="仿宋" w:cs="仿宋_GB2312"/>
          <w:color w:val="000000"/>
          <w:sz w:val="28"/>
          <w:szCs w:val="28"/>
          <w:u w:val="single"/>
        </w:rPr>
        <w:t xml:space="preserve"> </w:t>
      </w:r>
      <w:r>
        <w:rPr>
          <w:rFonts w:hint="eastAsia" w:ascii="仿宋" w:hAnsi="仿宋" w:eastAsia="仿宋" w:cs="仿宋_GB2312"/>
          <w:color w:val="000000"/>
          <w:sz w:val="28"/>
          <w:szCs w:val="28"/>
        </w:rPr>
        <w:t>月</w:t>
      </w:r>
      <w:r>
        <w:rPr>
          <w:rFonts w:hint="eastAsia" w:ascii="仿宋" w:hAnsi="仿宋" w:eastAsia="仿宋" w:cs="仿宋_GB2312"/>
          <w:color w:val="000000"/>
          <w:sz w:val="28"/>
          <w:szCs w:val="28"/>
          <w:u w:val="single"/>
          <w:lang w:val="en-US" w:eastAsia="zh-CN"/>
        </w:rPr>
        <w:t>16</w:t>
      </w:r>
      <w:r>
        <w:rPr>
          <w:rFonts w:hint="eastAsia" w:ascii="仿宋" w:hAnsi="仿宋" w:eastAsia="仿宋" w:cs="仿宋_GB2312"/>
          <w:color w:val="000000"/>
          <w:sz w:val="28"/>
          <w:szCs w:val="28"/>
          <w:u w:val="single"/>
        </w:rPr>
        <w:t xml:space="preserve"> </w:t>
      </w:r>
      <w:r>
        <w:rPr>
          <w:rFonts w:hint="eastAsia" w:ascii="仿宋" w:hAnsi="仿宋" w:eastAsia="仿宋" w:cs="仿宋_GB2312"/>
          <w:color w:val="000000"/>
          <w:sz w:val="28"/>
          <w:szCs w:val="28"/>
        </w:rPr>
        <w:t>日</w:t>
      </w:r>
      <w:r>
        <w:rPr>
          <w:rFonts w:hint="eastAsia" w:ascii="仿宋" w:hAnsi="仿宋" w:eastAsia="仿宋" w:cs="仿宋_GB2312"/>
          <w:color w:val="000000"/>
          <w:sz w:val="28"/>
          <w:szCs w:val="28"/>
          <w:u w:val="single"/>
        </w:rPr>
        <w:t>20</w:t>
      </w:r>
      <w:r>
        <w:rPr>
          <w:rFonts w:hint="eastAsia" w:ascii="仿宋" w:hAnsi="仿宋" w:eastAsia="仿宋" w:cs="仿宋_GB2312"/>
          <w:color w:val="000000"/>
          <w:sz w:val="28"/>
          <w:szCs w:val="28"/>
          <w:u w:val="single"/>
          <w:lang w:val="en-US" w:eastAsia="zh-CN"/>
        </w:rPr>
        <w:t>19</w:t>
      </w:r>
      <w:r>
        <w:rPr>
          <w:rFonts w:hint="eastAsia" w:ascii="仿宋" w:hAnsi="仿宋" w:eastAsia="仿宋" w:cs="仿宋_GB2312"/>
          <w:color w:val="000000"/>
          <w:sz w:val="28"/>
          <w:szCs w:val="28"/>
          <w:u w:val="single"/>
        </w:rPr>
        <w:t xml:space="preserve"> </w:t>
      </w:r>
      <w:r>
        <w:rPr>
          <w:rFonts w:hint="eastAsia" w:ascii="仿宋" w:hAnsi="仿宋" w:eastAsia="仿宋" w:cs="仿宋_GB2312"/>
          <w:color w:val="000000"/>
          <w:sz w:val="28"/>
          <w:szCs w:val="28"/>
        </w:rPr>
        <w:t>年</w:t>
      </w:r>
      <w:r>
        <w:rPr>
          <w:rFonts w:hint="eastAsia" w:ascii="仿宋" w:hAnsi="仿宋" w:eastAsia="仿宋" w:cs="仿宋_GB2312"/>
          <w:color w:val="000000"/>
          <w:sz w:val="28"/>
          <w:szCs w:val="28"/>
          <w:u w:val="single"/>
        </w:rPr>
        <w:t xml:space="preserve"> 1</w:t>
      </w:r>
      <w:r>
        <w:rPr>
          <w:rFonts w:hint="eastAsia" w:ascii="仿宋" w:hAnsi="仿宋" w:eastAsia="仿宋" w:cs="仿宋_GB2312"/>
          <w:color w:val="000000"/>
          <w:sz w:val="28"/>
          <w:szCs w:val="28"/>
          <w:u w:val="single"/>
          <w:lang w:val="en-US" w:eastAsia="zh-CN"/>
        </w:rPr>
        <w:t>2</w:t>
      </w:r>
      <w:r>
        <w:rPr>
          <w:rFonts w:hint="eastAsia" w:ascii="仿宋" w:hAnsi="仿宋" w:eastAsia="仿宋" w:cs="仿宋_GB2312"/>
          <w:color w:val="000000"/>
          <w:sz w:val="28"/>
          <w:szCs w:val="28"/>
          <w:u w:val="single"/>
        </w:rPr>
        <w:t xml:space="preserve"> </w:t>
      </w:r>
      <w:r>
        <w:rPr>
          <w:rFonts w:hint="eastAsia" w:ascii="仿宋" w:hAnsi="仿宋" w:eastAsia="仿宋" w:cs="仿宋_GB2312"/>
          <w:color w:val="000000"/>
          <w:sz w:val="28"/>
          <w:szCs w:val="28"/>
        </w:rPr>
        <w:t>月</w:t>
      </w:r>
      <w:r>
        <w:rPr>
          <w:rFonts w:hint="eastAsia" w:ascii="仿宋" w:hAnsi="仿宋" w:eastAsia="仿宋" w:cs="仿宋_GB2312"/>
          <w:color w:val="000000"/>
          <w:sz w:val="28"/>
          <w:szCs w:val="28"/>
          <w:u w:val="single"/>
        </w:rPr>
        <w:t xml:space="preserve"> </w:t>
      </w:r>
      <w:r>
        <w:rPr>
          <w:rFonts w:hint="eastAsia" w:ascii="仿宋" w:hAnsi="仿宋" w:eastAsia="仿宋" w:cs="仿宋_GB2312"/>
          <w:color w:val="000000"/>
          <w:sz w:val="28"/>
          <w:szCs w:val="28"/>
          <w:u w:val="single"/>
          <w:lang w:val="en-US" w:eastAsia="zh-CN"/>
        </w:rPr>
        <w:t>18</w:t>
      </w:r>
      <w:r>
        <w:rPr>
          <w:rFonts w:hint="eastAsia" w:ascii="仿宋" w:hAnsi="仿宋" w:eastAsia="仿宋" w:cs="仿宋_GB2312"/>
          <w:color w:val="000000"/>
          <w:sz w:val="28"/>
          <w:szCs w:val="28"/>
          <w:u w:val="single"/>
        </w:rPr>
        <w:t xml:space="preserve"> </w:t>
      </w:r>
      <w:r>
        <w:rPr>
          <w:rFonts w:hint="eastAsia" w:ascii="仿宋" w:hAnsi="仿宋" w:eastAsia="仿宋" w:cs="仿宋_GB2312"/>
          <w:color w:val="000000"/>
          <w:sz w:val="28"/>
          <w:szCs w:val="28"/>
        </w:rPr>
        <w:t>日</w:t>
      </w:r>
      <w:r>
        <w:rPr>
          <w:rFonts w:hint="eastAsia" w:ascii="仿宋" w:hAnsi="仿宋" w:eastAsia="仿宋" w:cs="仿宋_GB2312"/>
          <w:color w:val="000000"/>
          <w:sz w:val="28"/>
          <w:szCs w:val="28"/>
          <w:lang w:eastAsia="zh-CN"/>
        </w:rPr>
        <w:t>，</w:t>
      </w:r>
      <w:r>
        <w:rPr>
          <w:rFonts w:hint="eastAsia" w:ascii="仿宋" w:hAnsi="仿宋" w:eastAsia="仿宋" w:cs="仿宋_GB2312"/>
          <w:color w:val="000000"/>
          <w:sz w:val="28"/>
          <w:szCs w:val="28"/>
        </w:rPr>
        <w:t>8：00—12：00，下午14：30--18：00（法定节假日除外）。</w:t>
      </w:r>
    </w:p>
    <w:p>
      <w:pPr>
        <w:keepNext w:val="0"/>
        <w:keepLines w:val="0"/>
        <w:pageBreakBefore w:val="0"/>
        <w:widowControl w:val="0"/>
        <w:kinsoku/>
        <w:wordWrap/>
        <w:overflowPunct/>
        <w:topLinePunct w:val="0"/>
        <w:autoSpaceDE/>
        <w:autoSpaceDN/>
        <w:bidi w:val="0"/>
        <w:snapToGrid/>
        <w:spacing w:line="520" w:lineRule="exact"/>
        <w:ind w:firstLine="560" w:firstLineChars="200"/>
        <w:textAlignment w:val="auto"/>
        <w:rPr>
          <w:rFonts w:ascii="仿宋" w:hAnsi="仿宋" w:eastAsia="仿宋" w:cs="仿宋_GB2312"/>
          <w:color w:val="000000"/>
          <w:sz w:val="28"/>
          <w:szCs w:val="28"/>
        </w:rPr>
      </w:pPr>
      <w:r>
        <w:rPr>
          <w:rFonts w:hint="eastAsia" w:ascii="仿宋" w:hAnsi="仿宋" w:eastAsia="仿宋" w:cs="仿宋_GB2312"/>
          <w:color w:val="000000"/>
          <w:sz w:val="28"/>
          <w:szCs w:val="28"/>
        </w:rPr>
        <w:t>4.</w:t>
      </w:r>
      <w:r>
        <w:rPr>
          <w:rFonts w:hint="eastAsia" w:ascii="仿宋" w:hAnsi="仿宋" w:eastAsia="仿宋" w:cs="仿宋_GB2312"/>
          <w:color w:val="000000"/>
          <w:sz w:val="28"/>
          <w:szCs w:val="28"/>
          <w:lang w:val="en-US" w:eastAsia="zh-CN"/>
        </w:rPr>
        <w:t>3</w:t>
      </w:r>
      <w:r>
        <w:rPr>
          <w:rFonts w:hint="eastAsia" w:ascii="仿宋" w:hAnsi="仿宋" w:eastAsia="仿宋" w:cs="仿宋_GB2312"/>
          <w:color w:val="000000"/>
          <w:sz w:val="28"/>
          <w:szCs w:val="28"/>
        </w:rPr>
        <w:t>竞争性谈判文件出售地点：</w:t>
      </w:r>
      <w:r>
        <w:rPr>
          <w:rFonts w:hint="eastAsia" w:ascii="仿宋" w:hAnsi="仿宋" w:eastAsia="仿宋" w:cs="仿宋_GB2312"/>
          <w:kern w:val="0"/>
          <w:sz w:val="28"/>
          <w:szCs w:val="28"/>
          <w:u w:val="single"/>
        </w:rPr>
        <w:t>河南理工大学后勤管理处（集团）</w:t>
      </w:r>
      <w:r>
        <w:rPr>
          <w:rFonts w:hint="eastAsia" w:ascii="仿宋" w:hAnsi="仿宋" w:eastAsia="仿宋" w:cs="仿宋_GB2312"/>
          <w:kern w:val="0"/>
          <w:sz w:val="28"/>
          <w:szCs w:val="28"/>
          <w:u w:val="single"/>
          <w:lang w:eastAsia="zh-CN"/>
        </w:rPr>
        <w:t>采购管理科</w:t>
      </w:r>
      <w:r>
        <w:rPr>
          <w:rFonts w:hint="eastAsia" w:ascii="仿宋" w:hAnsi="仿宋" w:eastAsia="仿宋" w:cs="仿宋_GB2312"/>
          <w:kern w:val="0"/>
          <w:sz w:val="28"/>
          <w:szCs w:val="28"/>
        </w:rPr>
        <w:t>（河南理工大学南校区博雅苑超市</w:t>
      </w:r>
      <w:r>
        <w:rPr>
          <w:rFonts w:hint="eastAsia" w:ascii="仿宋" w:hAnsi="仿宋" w:eastAsia="仿宋" w:cs="仿宋_GB2312"/>
          <w:kern w:val="0"/>
          <w:sz w:val="28"/>
          <w:szCs w:val="28"/>
          <w:lang w:eastAsia="zh-CN"/>
        </w:rPr>
        <w:t>三楼</w:t>
      </w:r>
      <w:r>
        <w:rPr>
          <w:rFonts w:hint="eastAsia" w:ascii="仿宋" w:hAnsi="仿宋" w:eastAsia="仿宋" w:cs="仿宋_GB2312"/>
          <w:kern w:val="0"/>
          <w:sz w:val="28"/>
          <w:szCs w:val="28"/>
          <w:lang w:val="en-US" w:eastAsia="zh-CN"/>
        </w:rPr>
        <w:t>309</w:t>
      </w:r>
      <w:r>
        <w:rPr>
          <w:rFonts w:hint="eastAsia" w:ascii="仿宋" w:hAnsi="仿宋" w:eastAsia="仿宋" w:cs="仿宋_GB2312"/>
          <w:kern w:val="0"/>
          <w:sz w:val="28"/>
          <w:szCs w:val="28"/>
        </w:rPr>
        <w:t>室）</w:t>
      </w:r>
      <w:r>
        <w:rPr>
          <w:rFonts w:hint="eastAsia" w:ascii="仿宋" w:hAnsi="仿宋" w:eastAsia="仿宋" w:cs="仿宋_GB2312"/>
          <w:color w:val="000000"/>
          <w:sz w:val="28"/>
          <w:szCs w:val="28"/>
        </w:rPr>
        <w:t>。</w:t>
      </w:r>
    </w:p>
    <w:p>
      <w:pPr>
        <w:keepNext w:val="0"/>
        <w:keepLines w:val="0"/>
        <w:pageBreakBefore w:val="0"/>
        <w:widowControl w:val="0"/>
        <w:kinsoku/>
        <w:wordWrap/>
        <w:overflowPunct/>
        <w:topLinePunct w:val="0"/>
        <w:autoSpaceDE/>
        <w:autoSpaceDN/>
        <w:bidi w:val="0"/>
        <w:snapToGrid/>
        <w:spacing w:line="520" w:lineRule="exact"/>
        <w:ind w:firstLine="560" w:firstLineChars="200"/>
        <w:textAlignment w:val="auto"/>
        <w:rPr>
          <w:rFonts w:ascii="仿宋" w:hAnsi="仿宋" w:eastAsia="仿宋" w:cs="仿宋_GB2312"/>
          <w:color w:val="000000"/>
          <w:sz w:val="28"/>
          <w:szCs w:val="28"/>
        </w:rPr>
      </w:pPr>
      <w:r>
        <w:rPr>
          <w:rFonts w:hint="eastAsia" w:ascii="仿宋" w:hAnsi="仿宋" w:eastAsia="仿宋" w:cs="仿宋_GB2312"/>
          <w:color w:val="000000"/>
          <w:sz w:val="28"/>
          <w:szCs w:val="28"/>
        </w:rPr>
        <w:t>4.</w:t>
      </w:r>
      <w:r>
        <w:rPr>
          <w:rFonts w:hint="eastAsia" w:ascii="仿宋" w:hAnsi="仿宋" w:eastAsia="仿宋" w:cs="仿宋_GB2312"/>
          <w:color w:val="000000"/>
          <w:sz w:val="28"/>
          <w:szCs w:val="28"/>
          <w:lang w:val="en-US" w:eastAsia="zh-CN"/>
        </w:rPr>
        <w:t>4</w:t>
      </w:r>
      <w:r>
        <w:rPr>
          <w:rFonts w:hint="eastAsia" w:ascii="仿宋" w:hAnsi="仿宋" w:eastAsia="仿宋" w:cs="仿宋_GB2312"/>
          <w:color w:val="000000"/>
          <w:sz w:val="28"/>
          <w:szCs w:val="28"/>
        </w:rPr>
        <w:t>竞争性谈判文件出售方式：现场购买</w:t>
      </w:r>
      <w:r>
        <w:rPr>
          <w:rFonts w:hint="eastAsia" w:ascii="仿宋" w:hAnsi="仿宋" w:eastAsia="仿宋" w:cs="仿宋_GB2312"/>
          <w:color w:val="000000"/>
          <w:sz w:val="28"/>
          <w:szCs w:val="28"/>
          <w:lang w:eastAsia="zh-CN"/>
        </w:rPr>
        <w:t>（</w:t>
      </w:r>
      <w:r>
        <w:rPr>
          <w:rFonts w:hint="eastAsia" w:ascii="仿宋" w:hAnsi="仿宋" w:eastAsia="仿宋" w:cs="仿宋_GB2312"/>
          <w:color w:val="000000"/>
          <w:sz w:val="28"/>
          <w:szCs w:val="28"/>
          <w:lang w:val="en-US" w:eastAsia="zh-CN"/>
        </w:rPr>
        <w:t>交费在</w:t>
      </w:r>
      <w:r>
        <w:rPr>
          <w:rFonts w:hint="eastAsia" w:ascii="仿宋" w:hAnsi="仿宋" w:eastAsia="仿宋" w:cs="仿宋_GB2312"/>
          <w:color w:val="000000"/>
          <w:sz w:val="28"/>
          <w:szCs w:val="28"/>
          <w:lang w:eastAsia="zh-CN"/>
        </w:rPr>
        <w:t>博雅苑超市四楼</w:t>
      </w:r>
      <w:r>
        <w:rPr>
          <w:rFonts w:hint="eastAsia" w:ascii="仿宋" w:hAnsi="仿宋" w:eastAsia="仿宋" w:cs="仿宋_GB2312"/>
          <w:color w:val="000000"/>
          <w:sz w:val="28"/>
          <w:szCs w:val="28"/>
          <w:lang w:val="en-US" w:eastAsia="zh-CN"/>
        </w:rPr>
        <w:t>405室</w:t>
      </w:r>
      <w:r>
        <w:rPr>
          <w:rFonts w:hint="eastAsia" w:ascii="仿宋" w:hAnsi="仿宋" w:eastAsia="仿宋" w:cs="仿宋_GB2312"/>
          <w:color w:val="000000"/>
          <w:sz w:val="28"/>
          <w:szCs w:val="28"/>
          <w:lang w:eastAsia="zh-CN"/>
        </w:rPr>
        <w:t>）</w:t>
      </w:r>
      <w:r>
        <w:rPr>
          <w:rFonts w:hint="eastAsia" w:ascii="仿宋" w:hAnsi="仿宋" w:eastAsia="仿宋" w:cs="仿宋_GB2312"/>
          <w:color w:val="000000"/>
          <w:sz w:val="28"/>
          <w:szCs w:val="28"/>
        </w:rPr>
        <w:t>。</w:t>
      </w:r>
    </w:p>
    <w:p>
      <w:pPr>
        <w:keepNext w:val="0"/>
        <w:keepLines w:val="0"/>
        <w:pageBreakBefore w:val="0"/>
        <w:widowControl w:val="0"/>
        <w:kinsoku/>
        <w:wordWrap/>
        <w:overflowPunct/>
        <w:topLinePunct w:val="0"/>
        <w:autoSpaceDE/>
        <w:autoSpaceDN/>
        <w:bidi w:val="0"/>
        <w:snapToGrid/>
        <w:spacing w:line="520" w:lineRule="exact"/>
        <w:ind w:firstLine="560" w:firstLineChars="200"/>
        <w:textAlignment w:val="auto"/>
        <w:rPr>
          <w:rFonts w:hint="eastAsia" w:ascii="仿宋" w:hAnsi="仿宋" w:eastAsia="仿宋" w:cs="仿宋_GB2312"/>
          <w:color w:val="000000"/>
          <w:sz w:val="28"/>
          <w:szCs w:val="28"/>
        </w:rPr>
      </w:pPr>
      <w:r>
        <w:rPr>
          <w:rFonts w:hint="eastAsia" w:ascii="仿宋" w:hAnsi="仿宋" w:eastAsia="仿宋" w:cs="仿宋_GB2312"/>
          <w:color w:val="000000"/>
          <w:sz w:val="28"/>
          <w:szCs w:val="28"/>
        </w:rPr>
        <w:t>4.</w:t>
      </w:r>
      <w:r>
        <w:rPr>
          <w:rFonts w:hint="eastAsia" w:ascii="仿宋" w:hAnsi="仿宋" w:eastAsia="仿宋" w:cs="仿宋_GB2312"/>
          <w:color w:val="000000"/>
          <w:sz w:val="28"/>
          <w:szCs w:val="28"/>
          <w:lang w:val="en-US" w:eastAsia="zh-CN"/>
        </w:rPr>
        <w:t>5</w:t>
      </w:r>
      <w:r>
        <w:rPr>
          <w:rFonts w:hint="eastAsia" w:ascii="仿宋" w:hAnsi="仿宋" w:eastAsia="仿宋" w:cs="仿宋_GB2312"/>
          <w:color w:val="000000"/>
          <w:sz w:val="28"/>
          <w:szCs w:val="28"/>
        </w:rPr>
        <w:t>竞争性谈判文件售价：200元/份，售后不退。</w:t>
      </w:r>
    </w:p>
    <w:p>
      <w:pPr>
        <w:keepNext w:val="0"/>
        <w:keepLines w:val="0"/>
        <w:pageBreakBefore w:val="0"/>
        <w:widowControl w:val="0"/>
        <w:kinsoku/>
        <w:wordWrap/>
        <w:overflowPunct/>
        <w:topLinePunct w:val="0"/>
        <w:autoSpaceDE/>
        <w:autoSpaceDN/>
        <w:bidi w:val="0"/>
        <w:snapToGrid/>
        <w:spacing w:line="520" w:lineRule="exact"/>
        <w:ind w:firstLine="560" w:firstLineChars="200"/>
        <w:textAlignment w:val="auto"/>
        <w:rPr>
          <w:rFonts w:hint="default" w:ascii="仿宋" w:hAnsi="仿宋" w:eastAsia="仿宋" w:cs="仿宋_GB2312"/>
          <w:color w:val="000000"/>
          <w:sz w:val="28"/>
          <w:szCs w:val="28"/>
          <w:lang w:val="en-US" w:eastAsia="zh-CN"/>
        </w:rPr>
      </w:pPr>
      <w:r>
        <w:rPr>
          <w:rFonts w:hint="eastAsia" w:ascii="仿宋" w:hAnsi="仿宋" w:eastAsia="仿宋" w:cs="仿宋_GB2312"/>
          <w:color w:val="000000"/>
          <w:sz w:val="28"/>
          <w:szCs w:val="28"/>
          <w:lang w:val="en-US" w:eastAsia="zh-CN"/>
        </w:rPr>
        <w:t>4.6</w:t>
      </w:r>
      <w:r>
        <w:rPr>
          <w:rFonts w:hint="eastAsia" w:ascii="仿宋" w:hAnsi="仿宋" w:eastAsia="仿宋" w:cs="仿宋_GB2312"/>
          <w:color w:val="000000"/>
          <w:sz w:val="28"/>
          <w:szCs w:val="28"/>
        </w:rPr>
        <w:t>报名及购买竞争性谈判文件时需携带的资料：营业执照副本（原件），以及企业法定代表人身份证明或法人授权委托书、授权人身份证；</w:t>
      </w:r>
    </w:p>
    <w:p>
      <w:pPr>
        <w:keepNext w:val="0"/>
        <w:keepLines w:val="0"/>
        <w:pageBreakBefore w:val="0"/>
        <w:widowControl w:val="0"/>
        <w:kinsoku/>
        <w:wordWrap/>
        <w:overflowPunct/>
        <w:topLinePunct w:val="0"/>
        <w:autoSpaceDE/>
        <w:autoSpaceDN/>
        <w:bidi w:val="0"/>
        <w:snapToGrid/>
        <w:spacing w:line="520" w:lineRule="exact"/>
        <w:ind w:firstLine="562" w:firstLineChars="200"/>
        <w:textAlignment w:val="auto"/>
        <w:rPr>
          <w:rFonts w:ascii="仿宋" w:hAnsi="仿宋" w:eastAsia="仿宋" w:cs="仿宋_GB2312"/>
          <w:b/>
          <w:color w:val="000000"/>
          <w:sz w:val="28"/>
          <w:szCs w:val="28"/>
        </w:rPr>
      </w:pPr>
      <w:r>
        <w:rPr>
          <w:rFonts w:hint="eastAsia" w:ascii="仿宋" w:hAnsi="仿宋" w:eastAsia="仿宋" w:cs="仿宋_GB2312"/>
          <w:b/>
          <w:color w:val="000000"/>
          <w:sz w:val="28"/>
          <w:szCs w:val="28"/>
        </w:rPr>
        <w:t>五、响应文件接收及谈判信息</w:t>
      </w:r>
    </w:p>
    <w:p>
      <w:pPr>
        <w:keepNext w:val="0"/>
        <w:keepLines w:val="0"/>
        <w:pageBreakBefore w:val="0"/>
        <w:widowControl w:val="0"/>
        <w:kinsoku/>
        <w:wordWrap/>
        <w:overflowPunct/>
        <w:topLinePunct w:val="0"/>
        <w:autoSpaceDE/>
        <w:autoSpaceDN/>
        <w:bidi w:val="0"/>
        <w:snapToGrid/>
        <w:spacing w:line="520" w:lineRule="exact"/>
        <w:ind w:firstLine="560" w:firstLineChars="200"/>
        <w:textAlignment w:val="auto"/>
        <w:rPr>
          <w:rFonts w:ascii="仿宋" w:hAnsi="仿宋" w:eastAsia="仿宋" w:cs="仿宋_GB2312"/>
          <w:sz w:val="28"/>
          <w:szCs w:val="28"/>
        </w:rPr>
      </w:pPr>
      <w:r>
        <w:rPr>
          <w:rFonts w:hint="eastAsia" w:ascii="仿宋" w:hAnsi="仿宋" w:eastAsia="仿宋" w:cs="仿宋_GB2312"/>
          <w:sz w:val="28"/>
          <w:szCs w:val="28"/>
        </w:rPr>
        <w:t>5.1响应文件接收截止时间：</w:t>
      </w:r>
      <w:r>
        <w:rPr>
          <w:rFonts w:hint="eastAsia" w:ascii="仿宋" w:hAnsi="仿宋" w:eastAsia="仿宋" w:cs="仿宋_GB2312"/>
          <w:sz w:val="28"/>
          <w:szCs w:val="28"/>
          <w:u w:val="single"/>
        </w:rPr>
        <w:t>2019</w:t>
      </w:r>
      <w:r>
        <w:rPr>
          <w:rFonts w:hint="eastAsia" w:ascii="仿宋" w:hAnsi="仿宋" w:eastAsia="仿宋" w:cs="仿宋_GB2312"/>
          <w:sz w:val="28"/>
          <w:szCs w:val="28"/>
        </w:rPr>
        <w:t>年</w:t>
      </w:r>
      <w:r>
        <w:rPr>
          <w:rFonts w:hint="eastAsia" w:ascii="仿宋" w:hAnsi="仿宋" w:eastAsia="仿宋" w:cs="仿宋_GB2312"/>
          <w:sz w:val="28"/>
          <w:szCs w:val="28"/>
          <w:u w:val="single"/>
        </w:rPr>
        <w:t xml:space="preserve"> 1</w:t>
      </w:r>
      <w:r>
        <w:rPr>
          <w:rFonts w:hint="eastAsia" w:ascii="仿宋" w:hAnsi="仿宋" w:eastAsia="仿宋" w:cs="仿宋_GB2312"/>
          <w:sz w:val="28"/>
          <w:szCs w:val="28"/>
          <w:u w:val="single"/>
          <w:lang w:val="en-US" w:eastAsia="zh-CN"/>
        </w:rPr>
        <w:t>2</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月</w:t>
      </w:r>
      <w:r>
        <w:rPr>
          <w:rFonts w:hint="eastAsia" w:ascii="仿宋" w:hAnsi="仿宋" w:eastAsia="仿宋" w:cs="仿宋_GB2312"/>
          <w:sz w:val="28"/>
          <w:szCs w:val="28"/>
          <w:u w:val="single"/>
        </w:rPr>
        <w:t xml:space="preserve"> </w:t>
      </w:r>
      <w:r>
        <w:rPr>
          <w:rFonts w:hint="eastAsia" w:ascii="仿宋" w:hAnsi="仿宋" w:eastAsia="仿宋" w:cs="仿宋_GB2312"/>
          <w:sz w:val="28"/>
          <w:szCs w:val="28"/>
          <w:u w:val="single"/>
          <w:lang w:val="en-US" w:eastAsia="zh-CN"/>
        </w:rPr>
        <w:t>20</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日</w:t>
      </w:r>
      <w:r>
        <w:rPr>
          <w:rFonts w:hint="eastAsia" w:ascii="仿宋" w:hAnsi="仿宋" w:eastAsia="仿宋" w:cs="仿宋_GB2312"/>
          <w:sz w:val="28"/>
          <w:szCs w:val="28"/>
          <w:lang w:eastAsia="zh-CN"/>
        </w:rPr>
        <w:t>下</w:t>
      </w:r>
      <w:r>
        <w:rPr>
          <w:rFonts w:hint="eastAsia" w:ascii="仿宋" w:hAnsi="仿宋" w:eastAsia="仿宋" w:cs="仿宋_GB2312"/>
          <w:sz w:val="28"/>
          <w:szCs w:val="28"/>
        </w:rPr>
        <w:t>午</w:t>
      </w:r>
      <w:r>
        <w:rPr>
          <w:rFonts w:hint="eastAsia" w:ascii="仿宋" w:hAnsi="仿宋" w:eastAsia="仿宋" w:cs="仿宋_GB2312"/>
          <w:sz w:val="28"/>
          <w:szCs w:val="28"/>
          <w:u w:val="single"/>
        </w:rPr>
        <w:t xml:space="preserve"> </w:t>
      </w:r>
      <w:r>
        <w:rPr>
          <w:rFonts w:hint="eastAsia" w:ascii="仿宋" w:hAnsi="仿宋" w:eastAsia="仿宋" w:cs="仿宋_GB2312"/>
          <w:sz w:val="28"/>
          <w:szCs w:val="28"/>
          <w:u w:val="single"/>
          <w:lang w:val="en-US" w:eastAsia="zh-CN"/>
        </w:rPr>
        <w:t>15</w:t>
      </w:r>
      <w:r>
        <w:rPr>
          <w:rFonts w:hint="eastAsia" w:ascii="仿宋" w:hAnsi="仿宋" w:eastAsia="仿宋" w:cs="仿宋_GB2312"/>
          <w:sz w:val="28"/>
          <w:szCs w:val="28"/>
          <w:u w:val="single"/>
        </w:rPr>
        <w:t>:</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 xml:space="preserve">0 </w:t>
      </w:r>
      <w:r>
        <w:rPr>
          <w:rFonts w:hint="eastAsia" w:ascii="仿宋" w:hAnsi="仿宋" w:eastAsia="仿宋" w:cs="仿宋_GB2312"/>
          <w:sz w:val="28"/>
          <w:szCs w:val="28"/>
        </w:rPr>
        <w:t>点（北京时间）。</w:t>
      </w:r>
    </w:p>
    <w:p>
      <w:pPr>
        <w:keepNext w:val="0"/>
        <w:keepLines w:val="0"/>
        <w:pageBreakBefore w:val="0"/>
        <w:widowControl w:val="0"/>
        <w:kinsoku/>
        <w:wordWrap/>
        <w:overflowPunct/>
        <w:topLinePunct w:val="0"/>
        <w:autoSpaceDE/>
        <w:autoSpaceDN/>
        <w:bidi w:val="0"/>
        <w:snapToGrid/>
        <w:spacing w:line="520" w:lineRule="exact"/>
        <w:ind w:firstLine="560" w:firstLineChars="200"/>
        <w:textAlignment w:val="auto"/>
        <w:rPr>
          <w:rFonts w:ascii="仿宋" w:hAnsi="仿宋" w:eastAsia="仿宋" w:cs="仿宋_GB2312"/>
          <w:sz w:val="28"/>
          <w:szCs w:val="28"/>
        </w:rPr>
      </w:pPr>
      <w:r>
        <w:rPr>
          <w:rFonts w:hint="eastAsia" w:ascii="仿宋" w:hAnsi="仿宋" w:eastAsia="仿宋" w:cs="仿宋_GB2312"/>
          <w:sz w:val="28"/>
          <w:szCs w:val="28"/>
        </w:rPr>
        <w:t>5.2谈判响应文件接收时间及谈判地点</w:t>
      </w:r>
    </w:p>
    <w:p>
      <w:pPr>
        <w:keepNext w:val="0"/>
        <w:keepLines w:val="0"/>
        <w:pageBreakBefore w:val="0"/>
        <w:widowControl w:val="0"/>
        <w:kinsoku/>
        <w:wordWrap/>
        <w:overflowPunct/>
        <w:topLinePunct w:val="0"/>
        <w:autoSpaceDE/>
        <w:autoSpaceDN/>
        <w:bidi w:val="0"/>
        <w:snapToGrid/>
        <w:spacing w:line="520" w:lineRule="exact"/>
        <w:ind w:firstLine="560" w:firstLineChars="200"/>
        <w:textAlignment w:val="auto"/>
        <w:rPr>
          <w:rFonts w:ascii="仿宋" w:hAnsi="仿宋" w:eastAsia="仿宋" w:cs="仿宋_GB2312"/>
          <w:sz w:val="28"/>
          <w:szCs w:val="28"/>
        </w:rPr>
      </w:pPr>
      <w:r>
        <w:rPr>
          <w:rFonts w:hint="eastAsia" w:ascii="仿宋" w:hAnsi="仿宋" w:eastAsia="仿宋" w:cs="仿宋_GB2312"/>
          <w:sz w:val="28"/>
          <w:szCs w:val="28"/>
        </w:rPr>
        <w:t>谈判时间：2019年</w:t>
      </w:r>
      <w:r>
        <w:rPr>
          <w:rFonts w:hint="eastAsia" w:ascii="仿宋" w:hAnsi="仿宋" w:eastAsia="仿宋" w:cs="仿宋_GB2312"/>
          <w:sz w:val="28"/>
          <w:szCs w:val="28"/>
          <w:lang w:val="en-US" w:eastAsia="zh-CN"/>
        </w:rPr>
        <w:t>12</w:t>
      </w:r>
      <w:r>
        <w:rPr>
          <w:rFonts w:hint="eastAsia" w:ascii="仿宋" w:hAnsi="仿宋" w:eastAsia="仿宋" w:cs="仿宋_GB2312"/>
          <w:sz w:val="28"/>
          <w:szCs w:val="28"/>
        </w:rPr>
        <w:t>月</w:t>
      </w:r>
      <w:r>
        <w:rPr>
          <w:rFonts w:hint="eastAsia" w:ascii="仿宋" w:hAnsi="仿宋" w:eastAsia="仿宋" w:cs="仿宋_GB2312"/>
          <w:sz w:val="28"/>
          <w:szCs w:val="28"/>
          <w:lang w:val="en-US" w:eastAsia="zh-CN"/>
        </w:rPr>
        <w:t>20</w:t>
      </w:r>
      <w:r>
        <w:rPr>
          <w:rFonts w:hint="eastAsia" w:ascii="仿宋" w:hAnsi="仿宋" w:eastAsia="仿宋" w:cs="仿宋_GB2312"/>
          <w:sz w:val="28"/>
          <w:szCs w:val="28"/>
        </w:rPr>
        <w:t>日</w:t>
      </w:r>
      <w:r>
        <w:rPr>
          <w:rFonts w:hint="eastAsia" w:ascii="仿宋" w:hAnsi="仿宋" w:eastAsia="仿宋" w:cs="仿宋_GB2312"/>
          <w:sz w:val="28"/>
          <w:szCs w:val="28"/>
          <w:lang w:eastAsia="zh-CN"/>
        </w:rPr>
        <w:t>下午</w:t>
      </w:r>
      <w:r>
        <w:rPr>
          <w:rFonts w:hint="eastAsia" w:ascii="仿宋" w:hAnsi="仿宋" w:eastAsia="仿宋" w:cs="仿宋_GB2312"/>
          <w:sz w:val="28"/>
          <w:szCs w:val="28"/>
          <w:lang w:val="en-US" w:eastAsia="zh-CN"/>
        </w:rPr>
        <w:t>15</w:t>
      </w:r>
      <w:r>
        <w:rPr>
          <w:rFonts w:hint="eastAsia" w:ascii="仿宋" w:hAnsi="仿宋" w:eastAsia="仿宋" w:cs="仿宋_GB2312"/>
          <w:sz w:val="28"/>
          <w:szCs w:val="28"/>
        </w:rPr>
        <w:t>:</w:t>
      </w:r>
      <w:r>
        <w:rPr>
          <w:rFonts w:hint="eastAsia" w:ascii="仿宋" w:hAnsi="仿宋" w:eastAsia="仿宋" w:cs="仿宋_GB2312"/>
          <w:sz w:val="28"/>
          <w:szCs w:val="28"/>
          <w:lang w:val="en-US" w:eastAsia="zh-CN"/>
        </w:rPr>
        <w:t>3</w:t>
      </w:r>
      <w:r>
        <w:rPr>
          <w:rFonts w:hint="eastAsia" w:ascii="仿宋" w:hAnsi="仿宋" w:eastAsia="仿宋" w:cs="仿宋_GB2312"/>
          <w:sz w:val="28"/>
          <w:szCs w:val="28"/>
        </w:rPr>
        <w:t>0点</w:t>
      </w:r>
      <w:r>
        <w:rPr>
          <w:rFonts w:hint="eastAsia" w:ascii="仿宋" w:hAnsi="仿宋" w:eastAsia="仿宋" w:cs="仿宋_GB2312"/>
          <w:sz w:val="28"/>
          <w:szCs w:val="28"/>
          <w:lang w:eastAsia="zh-CN"/>
        </w:rPr>
        <w:t>（北京时间）</w:t>
      </w:r>
      <w:r>
        <w:rPr>
          <w:rFonts w:hint="eastAsia" w:ascii="仿宋" w:hAnsi="仿宋" w:eastAsia="仿宋" w:cs="仿宋_GB2312"/>
          <w:sz w:val="28"/>
          <w:szCs w:val="28"/>
        </w:rPr>
        <w:t>；</w:t>
      </w:r>
    </w:p>
    <w:p>
      <w:pPr>
        <w:keepNext w:val="0"/>
        <w:keepLines w:val="0"/>
        <w:pageBreakBefore w:val="0"/>
        <w:widowControl w:val="0"/>
        <w:kinsoku/>
        <w:wordWrap/>
        <w:overflowPunct/>
        <w:topLinePunct w:val="0"/>
        <w:autoSpaceDE/>
        <w:autoSpaceDN/>
        <w:bidi w:val="0"/>
        <w:snapToGrid/>
        <w:spacing w:line="520" w:lineRule="exact"/>
        <w:ind w:firstLine="560" w:firstLineChars="200"/>
        <w:textAlignment w:val="auto"/>
        <w:rPr>
          <w:rFonts w:ascii="仿宋" w:hAnsi="仿宋" w:eastAsia="仿宋" w:cs="仿宋_GB2312"/>
          <w:sz w:val="28"/>
          <w:szCs w:val="28"/>
        </w:rPr>
      </w:pPr>
      <w:r>
        <w:rPr>
          <w:rFonts w:hint="eastAsia" w:ascii="仿宋" w:hAnsi="仿宋" w:eastAsia="仿宋" w:cs="仿宋_GB2312"/>
          <w:sz w:val="28"/>
          <w:szCs w:val="28"/>
        </w:rPr>
        <w:t>谈判地点：</w:t>
      </w:r>
      <w:r>
        <w:rPr>
          <w:rFonts w:hint="eastAsia" w:ascii="仿宋" w:hAnsi="仿宋" w:eastAsia="仿宋" w:cs="仿宋_GB2312"/>
          <w:kern w:val="0"/>
          <w:sz w:val="28"/>
          <w:szCs w:val="28"/>
          <w:u w:val="single"/>
        </w:rPr>
        <w:t>河南理工大学后勤管理处（集团）</w:t>
      </w:r>
      <w:r>
        <w:rPr>
          <w:rFonts w:hint="eastAsia" w:ascii="仿宋" w:hAnsi="仿宋" w:eastAsia="仿宋" w:cs="仿宋_GB2312"/>
          <w:kern w:val="0"/>
          <w:sz w:val="28"/>
          <w:szCs w:val="28"/>
        </w:rPr>
        <w:t>（河南理工大学南校区博雅苑超市四楼4</w:t>
      </w:r>
      <w:r>
        <w:rPr>
          <w:rFonts w:hint="eastAsia" w:ascii="仿宋" w:hAnsi="仿宋" w:eastAsia="仿宋" w:cs="仿宋_GB2312"/>
          <w:kern w:val="0"/>
          <w:sz w:val="28"/>
          <w:szCs w:val="28"/>
          <w:lang w:val="en-US" w:eastAsia="zh-CN"/>
        </w:rPr>
        <w:t>14</w:t>
      </w:r>
      <w:r>
        <w:rPr>
          <w:rFonts w:hint="eastAsia" w:ascii="仿宋" w:hAnsi="仿宋" w:eastAsia="仿宋" w:cs="仿宋_GB2312"/>
          <w:kern w:val="0"/>
          <w:sz w:val="28"/>
          <w:szCs w:val="28"/>
        </w:rPr>
        <w:t>室）</w:t>
      </w:r>
      <w:r>
        <w:rPr>
          <w:rFonts w:hint="eastAsia" w:ascii="仿宋" w:hAnsi="仿宋" w:eastAsia="仿宋" w:cs="仿宋_GB2312"/>
          <w:sz w:val="28"/>
          <w:szCs w:val="28"/>
        </w:rPr>
        <w:t xml:space="preserve">； </w:t>
      </w:r>
    </w:p>
    <w:p>
      <w:pPr>
        <w:keepNext w:val="0"/>
        <w:keepLines w:val="0"/>
        <w:pageBreakBefore w:val="0"/>
        <w:widowControl w:val="0"/>
        <w:kinsoku/>
        <w:wordWrap/>
        <w:overflowPunct/>
        <w:topLinePunct w:val="0"/>
        <w:autoSpaceDE/>
        <w:autoSpaceDN/>
        <w:bidi w:val="0"/>
        <w:snapToGrid/>
        <w:spacing w:line="520" w:lineRule="exact"/>
        <w:ind w:firstLine="560" w:firstLineChars="200"/>
        <w:textAlignment w:val="auto"/>
        <w:rPr>
          <w:rFonts w:ascii="仿宋" w:hAnsi="仿宋" w:eastAsia="仿宋" w:cs="仿宋_GB2312"/>
          <w:sz w:val="28"/>
          <w:szCs w:val="28"/>
        </w:rPr>
      </w:pPr>
      <w:r>
        <w:rPr>
          <w:rFonts w:hint="eastAsia" w:ascii="仿宋" w:hAnsi="仿宋" w:eastAsia="仿宋" w:cs="仿宋_GB2312"/>
          <w:sz w:val="28"/>
          <w:szCs w:val="28"/>
        </w:rPr>
        <w:t>5.3逾期送达的或者未送达指定地点的谈判响应文件，采购人不予受理。</w:t>
      </w:r>
    </w:p>
    <w:p>
      <w:pPr>
        <w:keepNext w:val="0"/>
        <w:keepLines w:val="0"/>
        <w:pageBreakBefore w:val="0"/>
        <w:widowControl w:val="0"/>
        <w:kinsoku/>
        <w:wordWrap/>
        <w:overflowPunct/>
        <w:topLinePunct w:val="0"/>
        <w:autoSpaceDE/>
        <w:autoSpaceDN/>
        <w:bidi w:val="0"/>
        <w:snapToGrid/>
        <w:spacing w:line="520" w:lineRule="exact"/>
        <w:ind w:firstLine="562" w:firstLineChars="200"/>
        <w:textAlignment w:val="auto"/>
        <w:rPr>
          <w:rFonts w:ascii="仿宋" w:hAnsi="仿宋" w:eastAsia="仿宋" w:cs="仿宋_GB2312"/>
          <w:color w:val="444444"/>
          <w:sz w:val="28"/>
          <w:szCs w:val="28"/>
        </w:rPr>
      </w:pPr>
      <w:r>
        <w:rPr>
          <w:rFonts w:hint="eastAsia" w:ascii="仿宋" w:hAnsi="仿宋" w:eastAsia="仿宋" w:cs="仿宋_GB2312"/>
          <w:b/>
          <w:color w:val="000000"/>
          <w:sz w:val="28"/>
          <w:szCs w:val="28"/>
        </w:rPr>
        <w:t xml:space="preserve">六、竞争性谈判公告媒介 </w:t>
      </w:r>
    </w:p>
    <w:p>
      <w:pPr>
        <w:keepNext w:val="0"/>
        <w:keepLines w:val="0"/>
        <w:pageBreakBefore w:val="0"/>
        <w:widowControl w:val="0"/>
        <w:kinsoku/>
        <w:wordWrap/>
        <w:overflowPunct/>
        <w:topLinePunct w:val="0"/>
        <w:autoSpaceDE/>
        <w:autoSpaceDN/>
        <w:bidi w:val="0"/>
        <w:snapToGrid/>
        <w:spacing w:line="520" w:lineRule="exact"/>
        <w:ind w:firstLine="560" w:firstLineChars="200"/>
        <w:textAlignment w:val="auto"/>
        <w:rPr>
          <w:rFonts w:ascii="仿宋" w:hAnsi="仿宋" w:eastAsia="仿宋" w:cs="仿宋_GB2312"/>
          <w:color w:val="444444"/>
          <w:sz w:val="28"/>
          <w:szCs w:val="28"/>
        </w:rPr>
      </w:pPr>
      <w:r>
        <w:rPr>
          <w:rFonts w:hint="eastAsia" w:ascii="仿宋" w:hAnsi="仿宋" w:eastAsia="仿宋" w:cs="仿宋_GB2312"/>
          <w:color w:val="000000"/>
          <w:sz w:val="28"/>
          <w:szCs w:val="28"/>
        </w:rPr>
        <w:t>本次竞争性谈判公告在</w:t>
      </w:r>
      <w:r>
        <w:rPr>
          <w:rFonts w:hint="eastAsia" w:ascii="仿宋" w:hAnsi="仿宋" w:eastAsia="仿宋" w:cs="仿宋_GB2312"/>
          <w:sz w:val="28"/>
          <w:szCs w:val="28"/>
        </w:rPr>
        <w:t>《河南理工大学网站》“招标公告”栏</w:t>
      </w:r>
      <w:r>
        <w:rPr>
          <w:rFonts w:hint="eastAsia" w:ascii="仿宋" w:hAnsi="仿宋" w:eastAsia="仿宋" w:cs="仿宋_GB2312"/>
          <w:color w:val="000000"/>
          <w:sz w:val="28"/>
          <w:szCs w:val="28"/>
        </w:rPr>
        <w:t>发布。</w:t>
      </w:r>
    </w:p>
    <w:p>
      <w:pPr>
        <w:keepNext w:val="0"/>
        <w:keepLines w:val="0"/>
        <w:pageBreakBefore w:val="0"/>
        <w:widowControl w:val="0"/>
        <w:kinsoku/>
        <w:wordWrap/>
        <w:overflowPunct/>
        <w:topLinePunct w:val="0"/>
        <w:autoSpaceDE/>
        <w:autoSpaceDN/>
        <w:bidi w:val="0"/>
        <w:snapToGrid/>
        <w:spacing w:line="520" w:lineRule="exact"/>
        <w:ind w:firstLine="562" w:firstLineChars="200"/>
        <w:textAlignment w:val="auto"/>
        <w:rPr>
          <w:rFonts w:ascii="仿宋" w:hAnsi="仿宋" w:eastAsia="仿宋" w:cs="仿宋_GB2312"/>
          <w:b/>
          <w:color w:val="000000"/>
          <w:sz w:val="28"/>
          <w:szCs w:val="28"/>
        </w:rPr>
      </w:pPr>
      <w:r>
        <w:rPr>
          <w:rFonts w:hint="eastAsia" w:ascii="仿宋" w:hAnsi="仿宋" w:eastAsia="仿宋" w:cs="仿宋_GB2312"/>
          <w:b/>
          <w:color w:val="000000"/>
          <w:sz w:val="28"/>
          <w:szCs w:val="28"/>
        </w:rPr>
        <w:t>七、本次采购联系事项：</w:t>
      </w:r>
      <w:r>
        <w:rPr>
          <w:rFonts w:hint="eastAsia" w:ascii="仿宋" w:hAnsi="仿宋" w:eastAsia="仿宋" w:cs="仿宋_GB2312"/>
          <w:b/>
          <w:color w:val="000000"/>
          <w:sz w:val="28"/>
          <w:szCs w:val="28"/>
        </w:rPr>
        <w:tab/>
      </w:r>
    </w:p>
    <w:p>
      <w:pPr>
        <w:keepNext w:val="0"/>
        <w:keepLines w:val="0"/>
        <w:pageBreakBefore w:val="0"/>
        <w:widowControl w:val="0"/>
        <w:kinsoku/>
        <w:wordWrap/>
        <w:overflowPunct/>
        <w:topLinePunct w:val="0"/>
        <w:autoSpaceDE/>
        <w:autoSpaceDN/>
        <w:bidi w:val="0"/>
        <w:snapToGrid/>
        <w:spacing w:line="520" w:lineRule="exact"/>
        <w:ind w:firstLine="560" w:firstLineChars="200"/>
        <w:textAlignment w:val="auto"/>
        <w:rPr>
          <w:rFonts w:hint="eastAsia" w:ascii="仿宋" w:hAnsi="仿宋" w:eastAsia="仿宋" w:cs="仿宋_GB2312"/>
          <w:sz w:val="28"/>
          <w:szCs w:val="28"/>
          <w:lang w:eastAsia="zh-CN"/>
        </w:rPr>
      </w:pPr>
      <w:r>
        <w:rPr>
          <w:rFonts w:hint="eastAsia" w:ascii="仿宋" w:hAnsi="仿宋" w:eastAsia="仿宋" w:cs="仿宋_GB2312"/>
          <w:sz w:val="28"/>
          <w:szCs w:val="28"/>
        </w:rPr>
        <w:t>采购人：河南理工大学</w:t>
      </w:r>
      <w:r>
        <w:rPr>
          <w:rFonts w:hint="eastAsia" w:ascii="仿宋" w:hAnsi="仿宋" w:eastAsia="仿宋" w:cs="仿宋_GB2312"/>
          <w:sz w:val="28"/>
          <w:szCs w:val="28"/>
          <w:lang w:eastAsia="zh-CN"/>
        </w:rPr>
        <w:t>后勤管理处（集团）</w:t>
      </w:r>
    </w:p>
    <w:p>
      <w:pPr>
        <w:keepNext w:val="0"/>
        <w:keepLines w:val="0"/>
        <w:pageBreakBefore w:val="0"/>
        <w:widowControl w:val="0"/>
        <w:kinsoku/>
        <w:wordWrap/>
        <w:overflowPunct/>
        <w:topLinePunct w:val="0"/>
        <w:autoSpaceDE/>
        <w:autoSpaceDN/>
        <w:bidi w:val="0"/>
        <w:snapToGrid/>
        <w:spacing w:line="520" w:lineRule="exact"/>
        <w:ind w:firstLine="560" w:firstLineChars="200"/>
        <w:textAlignment w:val="auto"/>
        <w:rPr>
          <w:rFonts w:ascii="仿宋" w:hAnsi="仿宋" w:eastAsia="仿宋" w:cs="仿宋_GB2312"/>
          <w:sz w:val="28"/>
          <w:szCs w:val="28"/>
        </w:rPr>
      </w:pPr>
      <w:r>
        <w:rPr>
          <w:rFonts w:hint="eastAsia" w:ascii="仿宋" w:hAnsi="仿宋" w:eastAsia="仿宋" w:cs="仿宋_GB2312"/>
          <w:sz w:val="28"/>
          <w:szCs w:val="28"/>
        </w:rPr>
        <w:t xml:space="preserve">地 </w:t>
      </w:r>
      <w:r>
        <w:rPr>
          <w:rFonts w:hint="eastAsia" w:ascii="仿宋" w:hAnsi="仿宋" w:eastAsia="仿宋" w:cs="仿宋_GB2312"/>
          <w:sz w:val="28"/>
          <w:szCs w:val="28"/>
          <w:lang w:val="en-US" w:eastAsia="zh-CN"/>
        </w:rPr>
        <w:t xml:space="preserve"> </w:t>
      </w:r>
      <w:r>
        <w:rPr>
          <w:rFonts w:hint="eastAsia" w:ascii="仿宋" w:hAnsi="仿宋" w:eastAsia="仿宋" w:cs="仿宋_GB2312"/>
          <w:sz w:val="28"/>
          <w:szCs w:val="28"/>
        </w:rPr>
        <w:t>址：焦作市世纪大道2001号河南理工大学</w:t>
      </w:r>
    </w:p>
    <w:p>
      <w:pPr>
        <w:keepNext w:val="0"/>
        <w:keepLines w:val="0"/>
        <w:pageBreakBefore w:val="0"/>
        <w:widowControl w:val="0"/>
        <w:kinsoku/>
        <w:wordWrap/>
        <w:overflowPunct/>
        <w:topLinePunct w:val="0"/>
        <w:autoSpaceDE/>
        <w:autoSpaceDN/>
        <w:bidi w:val="0"/>
        <w:snapToGrid/>
        <w:spacing w:line="520" w:lineRule="exact"/>
        <w:ind w:firstLine="560" w:firstLineChars="200"/>
        <w:textAlignment w:val="auto"/>
        <w:rPr>
          <w:rFonts w:hint="eastAsia" w:ascii="仿宋" w:hAnsi="仿宋" w:eastAsia="仿宋" w:cs="仿宋_GB2312"/>
          <w:sz w:val="28"/>
          <w:szCs w:val="28"/>
          <w:lang w:val="en-US" w:eastAsia="zh-CN"/>
        </w:rPr>
      </w:pPr>
      <w:r>
        <w:rPr>
          <w:rFonts w:hint="eastAsia" w:ascii="仿宋" w:hAnsi="仿宋" w:eastAsia="仿宋" w:cs="仿宋_GB2312"/>
          <w:sz w:val="28"/>
          <w:szCs w:val="28"/>
        </w:rPr>
        <w:t>联系人：</w:t>
      </w:r>
      <w:r>
        <w:rPr>
          <w:rFonts w:hint="eastAsia" w:ascii="仿宋" w:hAnsi="仿宋" w:eastAsia="仿宋" w:cs="仿宋_GB2312"/>
          <w:sz w:val="28"/>
          <w:szCs w:val="28"/>
          <w:lang w:eastAsia="zh-CN"/>
        </w:rPr>
        <w:t>侯老师</w:t>
      </w:r>
      <w:r>
        <w:rPr>
          <w:rFonts w:hint="eastAsia" w:ascii="仿宋" w:hAnsi="仿宋" w:eastAsia="仿宋" w:cs="仿宋_GB2312"/>
          <w:sz w:val="28"/>
          <w:szCs w:val="28"/>
          <w:lang w:val="en-US" w:eastAsia="zh-CN"/>
        </w:rPr>
        <w:t xml:space="preserve">  史老师</w:t>
      </w:r>
    </w:p>
    <w:p>
      <w:pPr>
        <w:keepNext w:val="0"/>
        <w:keepLines w:val="0"/>
        <w:pageBreakBefore w:val="0"/>
        <w:widowControl w:val="0"/>
        <w:kinsoku/>
        <w:wordWrap/>
        <w:overflowPunct/>
        <w:topLinePunct w:val="0"/>
        <w:autoSpaceDE/>
        <w:autoSpaceDN/>
        <w:bidi w:val="0"/>
        <w:snapToGrid/>
        <w:spacing w:line="520" w:lineRule="exact"/>
        <w:ind w:firstLine="560" w:firstLineChars="200"/>
        <w:textAlignment w:val="auto"/>
        <w:rPr>
          <w:rFonts w:hint="default" w:ascii="仿宋" w:hAnsi="仿宋" w:eastAsia="仿宋" w:cs="仿宋_GB2312"/>
          <w:sz w:val="28"/>
          <w:szCs w:val="28"/>
          <w:lang w:val="en-US" w:eastAsia="zh-CN"/>
        </w:rPr>
      </w:pPr>
      <w:r>
        <w:rPr>
          <w:rFonts w:hint="eastAsia" w:ascii="仿宋" w:hAnsi="仿宋" w:eastAsia="仿宋" w:cs="仿宋_GB2312"/>
          <w:sz w:val="28"/>
          <w:szCs w:val="28"/>
          <w:lang w:val="en-US" w:eastAsia="zh-CN"/>
        </w:rPr>
        <w:t>联系电话：0391-3980968   3986169</w:t>
      </w:r>
    </w:p>
    <w:p>
      <w:pPr>
        <w:spacing w:line="360" w:lineRule="auto"/>
        <w:ind w:left="225"/>
        <w:jc w:val="right"/>
        <w:rPr>
          <w:rFonts w:hint="eastAsia" w:ascii="仿宋" w:hAnsi="仿宋" w:eastAsia="仿宋" w:cs="仿宋_GB2312"/>
          <w:sz w:val="28"/>
          <w:szCs w:val="28"/>
        </w:rPr>
      </w:pPr>
      <w:r>
        <w:rPr>
          <w:rFonts w:hint="eastAsia" w:ascii="仿宋" w:hAnsi="仿宋" w:eastAsia="仿宋" w:cs="仿宋_GB2312"/>
          <w:sz w:val="28"/>
          <w:szCs w:val="28"/>
        </w:rPr>
        <w:t xml:space="preserve">    </w:t>
      </w:r>
    </w:p>
    <w:p>
      <w:pPr>
        <w:spacing w:line="360" w:lineRule="auto"/>
        <w:ind w:left="225"/>
        <w:jc w:val="right"/>
        <w:rPr>
          <w:rFonts w:hint="eastAsia" w:ascii="仿宋" w:hAnsi="仿宋" w:eastAsia="仿宋" w:cs="仿宋_GB2312"/>
          <w:sz w:val="28"/>
          <w:szCs w:val="28"/>
        </w:rPr>
      </w:pPr>
    </w:p>
    <w:p>
      <w:pPr>
        <w:spacing w:line="360" w:lineRule="auto"/>
        <w:ind w:left="225"/>
        <w:jc w:val="right"/>
        <w:rPr>
          <w:rFonts w:hint="eastAsia" w:ascii="仿宋" w:hAnsi="仿宋" w:eastAsia="仿宋" w:cs="仿宋_GB2312"/>
          <w:sz w:val="28"/>
          <w:szCs w:val="28"/>
        </w:rPr>
      </w:pPr>
    </w:p>
    <w:p>
      <w:pPr>
        <w:spacing w:line="360" w:lineRule="auto"/>
        <w:ind w:left="225"/>
        <w:jc w:val="center"/>
        <w:rPr>
          <w:rFonts w:ascii="仿宋" w:hAnsi="仿宋" w:eastAsia="仿宋" w:cs="仿宋_GB2312"/>
          <w:sz w:val="28"/>
          <w:szCs w:val="28"/>
        </w:rPr>
      </w:pPr>
      <w:r>
        <w:rPr>
          <w:rFonts w:hint="eastAsia" w:ascii="仿宋" w:hAnsi="仿宋" w:eastAsia="仿宋" w:cs="仿宋_GB2312"/>
          <w:sz w:val="28"/>
          <w:szCs w:val="28"/>
          <w:lang w:val="en-US" w:eastAsia="zh-CN"/>
        </w:rPr>
        <w:t xml:space="preserve">               </w:t>
      </w:r>
      <w:bookmarkStart w:id="0" w:name="_GoBack"/>
      <w:bookmarkEnd w:id="0"/>
      <w:r>
        <w:rPr>
          <w:rFonts w:hint="eastAsia" w:ascii="仿宋" w:hAnsi="仿宋" w:eastAsia="仿宋" w:cs="仿宋_GB2312"/>
          <w:sz w:val="28"/>
          <w:szCs w:val="28"/>
        </w:rPr>
        <w:t>河南理工大学后勤管理处（集团）</w:t>
      </w:r>
    </w:p>
    <w:p>
      <w:pPr>
        <w:spacing w:line="360" w:lineRule="auto"/>
        <w:ind w:left="225"/>
        <w:jc w:val="center"/>
      </w:pPr>
      <w:r>
        <w:rPr>
          <w:rFonts w:hint="eastAsia" w:ascii="仿宋" w:hAnsi="仿宋" w:eastAsia="仿宋" w:cs="仿宋_GB2312"/>
          <w:sz w:val="28"/>
          <w:szCs w:val="28"/>
        </w:rPr>
        <w:t xml:space="preserve">                 2019年1</w:t>
      </w:r>
      <w:r>
        <w:rPr>
          <w:rFonts w:hint="eastAsia" w:ascii="仿宋" w:hAnsi="仿宋" w:eastAsia="仿宋" w:cs="仿宋_GB2312"/>
          <w:sz w:val="28"/>
          <w:szCs w:val="28"/>
          <w:lang w:val="en-US" w:eastAsia="zh-CN"/>
        </w:rPr>
        <w:t>2</w:t>
      </w:r>
      <w:r>
        <w:rPr>
          <w:rFonts w:hint="eastAsia" w:ascii="仿宋" w:hAnsi="仿宋" w:eastAsia="仿宋" w:cs="仿宋_GB2312"/>
          <w:sz w:val="28"/>
          <w:szCs w:val="28"/>
        </w:rPr>
        <w:t>月</w:t>
      </w:r>
      <w:r>
        <w:rPr>
          <w:rFonts w:hint="eastAsia" w:ascii="仿宋" w:hAnsi="仿宋" w:eastAsia="仿宋" w:cs="仿宋_GB2312"/>
          <w:sz w:val="28"/>
          <w:szCs w:val="28"/>
          <w:lang w:val="en-US" w:eastAsia="zh-CN"/>
        </w:rPr>
        <w:t>9</w:t>
      </w:r>
      <w:r>
        <w:rPr>
          <w:rFonts w:hint="eastAsia" w:ascii="仿宋" w:hAnsi="仿宋" w:eastAsia="仿宋" w:cs="仿宋_GB2312"/>
          <w:sz w:val="28"/>
          <w:szCs w:val="28"/>
        </w:rPr>
        <w:t>日</w:t>
      </w:r>
    </w:p>
    <w:sectPr>
      <w:pgSz w:w="11906" w:h="16838"/>
      <w:pgMar w:top="1440" w:right="1196" w:bottom="1440" w:left="119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CC8"/>
    <w:rsid w:val="000540CE"/>
    <w:rsid w:val="00103C69"/>
    <w:rsid w:val="00130B8A"/>
    <w:rsid w:val="0027163E"/>
    <w:rsid w:val="003438D3"/>
    <w:rsid w:val="004F087D"/>
    <w:rsid w:val="005F40A4"/>
    <w:rsid w:val="00722921"/>
    <w:rsid w:val="0074215A"/>
    <w:rsid w:val="0078671D"/>
    <w:rsid w:val="008845D9"/>
    <w:rsid w:val="00996CE0"/>
    <w:rsid w:val="009C7CC8"/>
    <w:rsid w:val="00B423A8"/>
    <w:rsid w:val="00B72CDA"/>
    <w:rsid w:val="00B74A99"/>
    <w:rsid w:val="00E069A8"/>
    <w:rsid w:val="00E54CC4"/>
    <w:rsid w:val="00EE3A20"/>
    <w:rsid w:val="035F4291"/>
    <w:rsid w:val="099B60E4"/>
    <w:rsid w:val="0DC20D5E"/>
    <w:rsid w:val="10AC39F5"/>
    <w:rsid w:val="1C2A6853"/>
    <w:rsid w:val="1CE7524E"/>
    <w:rsid w:val="1E0752B5"/>
    <w:rsid w:val="1E676C55"/>
    <w:rsid w:val="1EF233DB"/>
    <w:rsid w:val="20772E03"/>
    <w:rsid w:val="25AD0406"/>
    <w:rsid w:val="285E1CB0"/>
    <w:rsid w:val="2A996F82"/>
    <w:rsid w:val="334B7266"/>
    <w:rsid w:val="34893378"/>
    <w:rsid w:val="39060FB3"/>
    <w:rsid w:val="39BB31D1"/>
    <w:rsid w:val="3B9075CD"/>
    <w:rsid w:val="3D3B4984"/>
    <w:rsid w:val="41815F23"/>
    <w:rsid w:val="43D45CA7"/>
    <w:rsid w:val="4A661F4A"/>
    <w:rsid w:val="4BAF4CD9"/>
    <w:rsid w:val="56E13492"/>
    <w:rsid w:val="5BC40988"/>
    <w:rsid w:val="5C6B44BB"/>
    <w:rsid w:val="610D58DD"/>
    <w:rsid w:val="66BC5012"/>
    <w:rsid w:val="73C00F7D"/>
    <w:rsid w:val="79345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127</Words>
  <Characters>729</Characters>
  <Lines>6</Lines>
  <Paragraphs>1</Paragraphs>
  <TotalTime>4</TotalTime>
  <ScaleCrop>false</ScaleCrop>
  <LinksUpToDate>false</LinksUpToDate>
  <CharactersWithSpaces>855</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2019-01-09T00:31:00Z</dcterms:created>
  <dc:creator>Administrator</dc:creator>
  <cp:lastModifiedBy>Administrator</cp:lastModifiedBy>
  <dcterms:modified xsi:type="dcterms:W3CDTF">2019-12-09T08:45:40Z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