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B42" w:rsidRPr="00206B42" w:rsidRDefault="00206B42" w:rsidP="00206B42">
      <w:pPr>
        <w:spacing w:line="460" w:lineRule="exact"/>
        <w:ind w:firstLine="420"/>
        <w:jc w:val="center"/>
        <w:rPr>
          <w:rFonts w:ascii="宋体" w:hAnsi="宋体" w:cs="宋体"/>
          <w:b/>
          <w:bCs/>
          <w:color w:val="0D0D0D"/>
          <w:sz w:val="32"/>
          <w:szCs w:val="32"/>
        </w:rPr>
      </w:pPr>
      <w:r w:rsidRPr="00206B42">
        <w:rPr>
          <w:rFonts w:ascii="宋体" w:hAnsi="宋体" w:cs="宋体" w:hint="eastAsia"/>
          <w:b/>
          <w:bCs/>
          <w:color w:val="0D0D0D"/>
          <w:sz w:val="32"/>
          <w:szCs w:val="32"/>
        </w:rPr>
        <w:t>河南理工大学梅园1、2#楼新建门岗房竞争性谈判公告</w:t>
      </w:r>
    </w:p>
    <w:p w:rsidR="00206B42" w:rsidRDefault="00206B42" w:rsidP="00206B42">
      <w:pPr>
        <w:spacing w:line="460" w:lineRule="exact"/>
        <w:ind w:firstLineChars="200" w:firstLine="480"/>
        <w:rPr>
          <w:rFonts w:ascii="宋体" w:hAnsi="宋体" w:cs="宋体"/>
          <w:sz w:val="24"/>
        </w:rPr>
      </w:pPr>
    </w:p>
    <w:p w:rsidR="00206B42" w:rsidRDefault="00206B42" w:rsidP="00206B42">
      <w:pPr>
        <w:spacing w:line="460" w:lineRule="exact"/>
        <w:ind w:firstLineChars="200" w:firstLine="480"/>
        <w:rPr>
          <w:rFonts w:ascii="宋体" w:hAnsi="宋体" w:cs="宋体"/>
          <w:sz w:val="24"/>
        </w:rPr>
      </w:pPr>
      <w:r>
        <w:rPr>
          <w:rFonts w:ascii="宋体" w:hAnsi="宋体" w:cs="宋体" w:hint="eastAsia"/>
          <w:sz w:val="24"/>
        </w:rPr>
        <w:t>河南英典工程管理有限公司受</w:t>
      </w:r>
      <w:r>
        <w:rPr>
          <w:rFonts w:ascii="宋体" w:hAnsi="宋体" w:cs="宋体" w:hint="eastAsia"/>
          <w:color w:val="0D0D0D"/>
          <w:sz w:val="24"/>
        </w:rPr>
        <w:t>河南理工大学</w:t>
      </w:r>
      <w:r>
        <w:rPr>
          <w:rFonts w:ascii="宋体" w:hAnsi="宋体" w:cs="宋体" w:hint="eastAsia"/>
          <w:sz w:val="24"/>
        </w:rPr>
        <w:t>委托，就河南理工大学梅园1、2#楼新建门岗房进行竞争性谈判采购，诚邀符合条件的潜在供应商参加。</w:t>
      </w:r>
    </w:p>
    <w:p w:rsidR="00206B42" w:rsidRDefault="00206B42" w:rsidP="00771C5A">
      <w:pPr>
        <w:spacing w:line="460" w:lineRule="exact"/>
        <w:outlineLvl w:val="0"/>
        <w:rPr>
          <w:rFonts w:ascii="宋体" w:hAnsi="宋体" w:cs="宋体"/>
          <w:b/>
          <w:sz w:val="24"/>
        </w:rPr>
      </w:pPr>
      <w:r>
        <w:rPr>
          <w:rFonts w:ascii="宋体" w:hAnsi="宋体" w:cs="宋体" w:hint="eastAsia"/>
          <w:b/>
          <w:sz w:val="24"/>
        </w:rPr>
        <w:t>一、项目概况</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sz w:val="24"/>
        </w:rPr>
        <w:t xml:space="preserve"> </w:t>
      </w:r>
      <w:r>
        <w:rPr>
          <w:rFonts w:ascii="宋体" w:hAnsi="宋体" w:cs="宋体" w:hint="eastAsia"/>
          <w:bCs/>
          <w:color w:val="0D0D0D"/>
          <w:szCs w:val="21"/>
        </w:rPr>
        <w:t xml:space="preserve">  1、项目名称：河南理工大学梅园1、2#楼新建门岗房</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 xml:space="preserve">   2、项目编号：YDCG2019200053</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3、资金来源：财政资金</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 xml:space="preserve">4、预算金额：301960.99元  </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5、采购范围：河南理工大学梅园1、2#楼新建门岗房（详见竞争性谈判文件）</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6、标段划分：本次谈判共分为1个标段</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7、工期：</w:t>
      </w:r>
      <w:r>
        <w:rPr>
          <w:rFonts w:ascii="宋体" w:hAnsi="宋体" w:cs="宋体" w:hint="eastAsia"/>
          <w:bCs/>
          <w:color w:val="FF0000"/>
          <w:szCs w:val="21"/>
        </w:rPr>
        <w:t>40日历天</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8、质量要求：符合国家质量验收标准</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9、质保期：贰年（防水伍年）</w:t>
      </w:r>
    </w:p>
    <w:p w:rsidR="00206B42" w:rsidRDefault="00206B42" w:rsidP="00771C5A">
      <w:pPr>
        <w:spacing w:line="460" w:lineRule="exact"/>
        <w:ind w:firstLine="420"/>
        <w:jc w:val="left"/>
        <w:outlineLvl w:val="0"/>
        <w:rPr>
          <w:rFonts w:ascii="宋体" w:hAnsi="宋体" w:cs="宋体"/>
          <w:b/>
          <w:sz w:val="24"/>
        </w:rPr>
      </w:pPr>
      <w:r>
        <w:rPr>
          <w:rFonts w:ascii="宋体" w:hAnsi="宋体" w:cs="宋体" w:hint="eastAsia"/>
          <w:b/>
          <w:sz w:val="24"/>
        </w:rPr>
        <w:t>二、供应商资格要求：</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1、符合《中华人民共和国政府采购法》第二十二条：</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1）具有独立承担民事责任的能力；</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2）具有良好的商业信誉和健全的财务会计制度；</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3）具有履行合同所必需的设备和专业技术能力；</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4）有依法缴纳税收和社会保障资金的良好记录；</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5）参加政府采购活动前三年内，在经营活动中没有重大违法记录；</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6）法律、行政法规规定的其他条件。</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2、（1）供应商应具备建筑工程总承包叄级及以上资质，且具备有效的安全生产许可证；（2）拟派项目经理须具有建筑工程专业贰级及以上注册建造师证书、有效的安全生产考核合格证且无在建工程项目(以单位出具承诺函为准)；</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3、根据《关于在政府采购活动中查询及使用信用记录有关问题的通知》(财库[2016]125号) 和豫财购(2016)15号的规定，对列入失信被执行人、重大税收违法案件当事人名单、政府采购严重违法失信行为记录名单的供应商，拒绝参与本项目采购活动；【查询渠道：“信用中国”网站（</w:t>
      </w:r>
      <w:proofErr w:type="spellStart"/>
      <w:r>
        <w:rPr>
          <w:rFonts w:ascii="宋体" w:hAnsi="宋体" w:cs="宋体" w:hint="eastAsia"/>
          <w:bCs/>
          <w:color w:val="0D0D0D"/>
          <w:szCs w:val="21"/>
        </w:rPr>
        <w:t>www.creditchina.gov.cn</w:t>
      </w:r>
      <w:proofErr w:type="spellEnd"/>
      <w:r>
        <w:rPr>
          <w:rFonts w:ascii="宋体" w:hAnsi="宋体" w:cs="宋体" w:hint="eastAsia"/>
          <w:bCs/>
          <w:color w:val="0D0D0D"/>
          <w:szCs w:val="21"/>
        </w:rPr>
        <w:t>）、中国政府采购网（</w:t>
      </w:r>
      <w:proofErr w:type="spellStart"/>
      <w:r>
        <w:rPr>
          <w:rFonts w:ascii="宋体" w:hAnsi="宋体" w:cs="宋体" w:hint="eastAsia"/>
          <w:bCs/>
          <w:color w:val="0D0D0D"/>
          <w:szCs w:val="21"/>
        </w:rPr>
        <w:t>www.ccgp.gov.cn</w:t>
      </w:r>
      <w:proofErr w:type="spellEnd"/>
      <w:r>
        <w:rPr>
          <w:rFonts w:ascii="宋体" w:hAnsi="宋体" w:cs="宋体" w:hint="eastAsia"/>
          <w:bCs/>
          <w:color w:val="0D0D0D"/>
          <w:szCs w:val="21"/>
        </w:rPr>
        <w:t>）】。</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4、本项目不接受联合体谈判。</w:t>
      </w:r>
    </w:p>
    <w:p w:rsidR="00206B42" w:rsidRDefault="00206B42" w:rsidP="00771C5A">
      <w:pPr>
        <w:spacing w:line="460" w:lineRule="exact"/>
        <w:outlineLvl w:val="0"/>
        <w:rPr>
          <w:rFonts w:ascii="宋体" w:hAnsi="宋体" w:cs="宋体"/>
          <w:b/>
          <w:sz w:val="24"/>
        </w:rPr>
      </w:pPr>
      <w:r>
        <w:rPr>
          <w:rFonts w:ascii="宋体" w:hAnsi="宋体" w:cs="宋体" w:hint="eastAsia"/>
          <w:b/>
          <w:sz w:val="24"/>
        </w:rPr>
        <w:lastRenderedPageBreak/>
        <w:t>三、谈判文件的获取</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 xml:space="preserve">1、凡有意参加谈判者，请于2019年5 月 </w:t>
      </w:r>
      <w:r w:rsidR="00771C5A">
        <w:rPr>
          <w:rFonts w:ascii="宋体" w:hAnsi="宋体" w:cs="宋体" w:hint="eastAsia"/>
          <w:bCs/>
          <w:color w:val="0D0D0D"/>
          <w:szCs w:val="21"/>
        </w:rPr>
        <w:t>20</w:t>
      </w:r>
      <w:r>
        <w:rPr>
          <w:rFonts w:ascii="宋体" w:hAnsi="宋体" w:cs="宋体" w:hint="eastAsia"/>
          <w:bCs/>
          <w:color w:val="0D0D0D"/>
          <w:szCs w:val="21"/>
        </w:rPr>
        <w:t>日至2019年 5月</w:t>
      </w:r>
      <w:r w:rsidR="00771C5A">
        <w:rPr>
          <w:rFonts w:ascii="宋体" w:hAnsi="宋体" w:cs="宋体" w:hint="eastAsia"/>
          <w:bCs/>
          <w:color w:val="0D0D0D"/>
          <w:szCs w:val="21"/>
        </w:rPr>
        <w:t>22</w:t>
      </w:r>
      <w:r>
        <w:rPr>
          <w:rFonts w:ascii="宋体" w:hAnsi="宋体" w:cs="宋体" w:hint="eastAsia"/>
          <w:bCs/>
          <w:color w:val="0D0D0D"/>
          <w:szCs w:val="21"/>
        </w:rPr>
        <w:t>日（公休日、法定节假日除外），上午9:00时—11:30时，下午14:00时—17:30时(北京时间，下同)，到焦作市解放区焦东路与丰收路交叉口（联系人：李先生 杨女士，联系电话：0391-3569996，18137217778）购买谈判文件。</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2、谈判文件每套售价为300元，售后不退。</w:t>
      </w:r>
    </w:p>
    <w:p w:rsidR="00206B42" w:rsidRDefault="00206B42" w:rsidP="00206B42">
      <w:pPr>
        <w:spacing w:line="460" w:lineRule="exact"/>
        <w:ind w:firstLine="420"/>
        <w:jc w:val="left"/>
        <w:rPr>
          <w:rFonts w:ascii="宋体" w:hAnsi="宋体" w:cs="宋体"/>
          <w:bCs/>
          <w:color w:val="0D0D0D"/>
          <w:szCs w:val="21"/>
        </w:rPr>
      </w:pPr>
      <w:bookmarkStart w:id="0" w:name="_Toc451163056"/>
      <w:r>
        <w:rPr>
          <w:rFonts w:ascii="宋体" w:hAnsi="宋体" w:cs="宋体" w:hint="eastAsia"/>
          <w:bCs/>
          <w:color w:val="0D0D0D"/>
          <w:szCs w:val="21"/>
        </w:rPr>
        <w:t>3、购买谈判文件时须提交以下材料：（复印件须加盖单位公章）</w:t>
      </w:r>
      <w:bookmarkEnd w:id="0"/>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1）、授权委托书（格式自拟）；（2）、营业执照（副本）、税务登记证（副本）、组织机构代码证（副本）或三证合一的营业执照；（3）、供应商近六个月中任一月的缴纳税收及社保证明；（4）、供应商近六个月中任一月的财务报表或近一年审计报告；（5）、参加政府采购活动前三年内，在经营活动中没有重大违法记录（格式自拟，并加盖单位公章）；（6）、“信用中国”查询结果截图（加盖单位公章）；（7）、供应商资质证书、安全生产许可证,项目经理执业资格证书及安全生产考核合格证书。（8）、项目经理无在建承诺函。</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以上资料需查看原件并提供一套清晰加盖供应商公章的胶装版复印件。</w:t>
      </w:r>
    </w:p>
    <w:p w:rsidR="00206B42" w:rsidRDefault="00206B42" w:rsidP="00771C5A">
      <w:pPr>
        <w:spacing w:line="460" w:lineRule="exact"/>
        <w:outlineLvl w:val="0"/>
        <w:rPr>
          <w:rFonts w:ascii="宋体" w:hAnsi="宋体" w:cs="宋体"/>
          <w:b/>
          <w:sz w:val="24"/>
        </w:rPr>
      </w:pPr>
      <w:r>
        <w:rPr>
          <w:rFonts w:ascii="宋体" w:hAnsi="宋体" w:cs="宋体" w:hint="eastAsia"/>
          <w:b/>
          <w:sz w:val="24"/>
        </w:rPr>
        <w:t>四、响应文件的递交</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1、递交响应文件截止时间：2019年 5 月</w:t>
      </w:r>
      <w:r w:rsidR="00771C5A">
        <w:rPr>
          <w:rFonts w:ascii="宋体" w:hAnsi="宋体" w:cs="宋体" w:hint="eastAsia"/>
          <w:bCs/>
          <w:color w:val="0D0D0D"/>
          <w:szCs w:val="21"/>
        </w:rPr>
        <w:t>24</w:t>
      </w:r>
      <w:r>
        <w:rPr>
          <w:rFonts w:ascii="宋体" w:hAnsi="宋体" w:cs="宋体" w:hint="eastAsia"/>
          <w:bCs/>
          <w:color w:val="0D0D0D"/>
          <w:szCs w:val="21"/>
        </w:rPr>
        <w:t>日9时30分（北京时间）</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递交响应文件地点：郑州市东明路与红专路交叉口索克大厦9楼6912室</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2、逾期送达的或者未送达至指定地点响应文件，不予受理</w:t>
      </w:r>
    </w:p>
    <w:p w:rsidR="00206B42" w:rsidRDefault="00206B42" w:rsidP="00771C5A">
      <w:pPr>
        <w:spacing w:line="460" w:lineRule="exact"/>
        <w:outlineLvl w:val="0"/>
        <w:rPr>
          <w:rFonts w:ascii="宋体" w:hAnsi="宋体" w:cs="宋体"/>
          <w:b/>
          <w:sz w:val="24"/>
        </w:rPr>
      </w:pPr>
      <w:bookmarkStart w:id="1" w:name="_Toc451163058"/>
      <w:bookmarkStart w:id="2" w:name="_Toc463976629"/>
      <w:r>
        <w:rPr>
          <w:rFonts w:ascii="宋体" w:hAnsi="宋体" w:cs="宋体" w:hint="eastAsia"/>
          <w:b/>
          <w:sz w:val="24"/>
        </w:rPr>
        <w:t>五、公告发布媒介</w:t>
      </w:r>
      <w:bookmarkEnd w:id="1"/>
      <w:bookmarkEnd w:id="2"/>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本次公告在《河南省电子招标投标公共服务平台》、《河南招标采购综合网》、《河南省政府采购网》上发布。</w:t>
      </w:r>
    </w:p>
    <w:p w:rsidR="00206B42" w:rsidRDefault="00206B42" w:rsidP="00771C5A">
      <w:pPr>
        <w:spacing w:line="460" w:lineRule="exact"/>
        <w:outlineLvl w:val="0"/>
        <w:rPr>
          <w:rFonts w:ascii="宋体" w:hAnsi="宋体" w:cs="宋体"/>
          <w:b/>
          <w:sz w:val="24"/>
        </w:rPr>
      </w:pPr>
      <w:r>
        <w:rPr>
          <w:rFonts w:ascii="宋体" w:hAnsi="宋体" w:cs="宋体" w:hint="eastAsia"/>
          <w:b/>
          <w:sz w:val="24"/>
        </w:rPr>
        <w:t>六、联系方式</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采购人：河南理工大学</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 xml:space="preserve">联系人：朱老师 王老师                    </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 xml:space="preserve">联系电话：0391-3987286 </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代理机构：河南英典工程管理有限公司</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联系人：李工  杨工</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联系电话：0391-3569996，18137217778</w:t>
      </w:r>
    </w:p>
    <w:p w:rsidR="00206B42" w:rsidRDefault="00206B42" w:rsidP="00206B42">
      <w:pPr>
        <w:spacing w:line="460" w:lineRule="exact"/>
        <w:ind w:firstLine="420"/>
        <w:jc w:val="left"/>
        <w:rPr>
          <w:rFonts w:ascii="宋体" w:hAnsi="宋体" w:cs="宋体"/>
          <w:bCs/>
          <w:color w:val="0D0D0D"/>
          <w:szCs w:val="21"/>
        </w:rPr>
      </w:pPr>
      <w:r>
        <w:rPr>
          <w:rFonts w:ascii="宋体" w:hAnsi="宋体" w:cs="宋体" w:hint="eastAsia"/>
          <w:bCs/>
          <w:color w:val="0D0D0D"/>
          <w:szCs w:val="21"/>
        </w:rPr>
        <w:t>电子邮箱：hnyd2014_</w:t>
      </w:r>
      <w:hyperlink r:id="rId4" w:history="1">
        <w:r>
          <w:rPr>
            <w:rFonts w:ascii="宋体" w:hAnsi="宋体" w:cs="宋体" w:hint="eastAsia"/>
            <w:bCs/>
            <w:color w:val="0D0D0D"/>
            <w:szCs w:val="21"/>
          </w:rPr>
          <w:t>6688@163.com</w:t>
        </w:r>
      </w:hyperlink>
    </w:p>
    <w:p w:rsidR="00C723D6" w:rsidRDefault="00C723D6"/>
    <w:sectPr w:rsidR="00C723D6" w:rsidSect="00C723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6B42"/>
    <w:rsid w:val="00206B42"/>
    <w:rsid w:val="00764415"/>
    <w:rsid w:val="00771C5A"/>
    <w:rsid w:val="00A30837"/>
    <w:rsid w:val="00C72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6B42"/>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206B42"/>
    <w:pPr>
      <w:spacing w:after="120"/>
    </w:pPr>
  </w:style>
  <w:style w:type="character" w:customStyle="1" w:styleId="Char">
    <w:name w:val="正文文本 Char"/>
    <w:basedOn w:val="a1"/>
    <w:link w:val="a4"/>
    <w:uiPriority w:val="99"/>
    <w:semiHidden/>
    <w:rsid w:val="00206B42"/>
    <w:rPr>
      <w:rFonts w:ascii="Times New Roman" w:eastAsia="宋体" w:hAnsi="Times New Roman" w:cs="Times New Roman"/>
      <w:szCs w:val="24"/>
    </w:rPr>
  </w:style>
  <w:style w:type="paragraph" w:styleId="a0">
    <w:name w:val="Body Text First Indent"/>
    <w:basedOn w:val="a4"/>
    <w:link w:val="Char0"/>
    <w:uiPriority w:val="99"/>
    <w:semiHidden/>
    <w:unhideWhenUsed/>
    <w:rsid w:val="00206B42"/>
    <w:pPr>
      <w:ind w:firstLineChars="100" w:firstLine="420"/>
    </w:pPr>
  </w:style>
  <w:style w:type="character" w:customStyle="1" w:styleId="Char0">
    <w:name w:val="正文首行缩进 Char"/>
    <w:basedOn w:val="Char"/>
    <w:link w:val="a0"/>
    <w:uiPriority w:val="99"/>
    <w:semiHidden/>
    <w:rsid w:val="00206B42"/>
  </w:style>
  <w:style w:type="paragraph" w:styleId="a5">
    <w:name w:val="Document Map"/>
    <w:basedOn w:val="a"/>
    <w:link w:val="Char1"/>
    <w:uiPriority w:val="99"/>
    <w:semiHidden/>
    <w:unhideWhenUsed/>
    <w:rsid w:val="00771C5A"/>
    <w:rPr>
      <w:rFonts w:ascii="宋体"/>
      <w:sz w:val="18"/>
      <w:szCs w:val="18"/>
    </w:rPr>
  </w:style>
  <w:style w:type="character" w:customStyle="1" w:styleId="Char1">
    <w:name w:val="文档结构图 Char"/>
    <w:basedOn w:val="a1"/>
    <w:link w:val="a5"/>
    <w:uiPriority w:val="99"/>
    <w:semiHidden/>
    <w:rsid w:val="00771C5A"/>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6688@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2019-05-20T01:22:00Z</dcterms:created>
  <dcterms:modified xsi:type="dcterms:W3CDTF">2019-05-20T01:30:00Z</dcterms:modified>
</cp:coreProperties>
</file>