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河南理工大学油烟净化器项目成交公告</w:t>
      </w: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河南省鑫诚工程管理有限公司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受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河南理工大学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委托，就河南理工大学油烟净化器项目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以竞争性谈判方式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采购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，按规定程序进行了开标、评标、定标，现就本次招标的成交结果公布如下：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6"/>
        <w:spacing w:before="12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1、项目名称：河南理工大学油烟净化器项目</w:t>
      </w:r>
    </w:p>
    <w:p>
      <w:pPr>
        <w:pStyle w:val="6"/>
        <w:spacing w:before="12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2、招标编号：豫财竞谈-2019-47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三、采购需求简要说明：</w:t>
      </w:r>
      <w:r>
        <w:rPr>
          <w:rFonts w:hint="eastAsia"/>
          <w:color w:val="auto"/>
        </w:rPr>
        <w:t>河南理工大学油烟净化器项目</w:t>
      </w:r>
      <w:r>
        <w:rPr>
          <w:color w:val="auto"/>
          <w:spacing w:val="-6"/>
        </w:rPr>
        <w:t>,主要</w:t>
      </w:r>
      <w:r>
        <w:rPr>
          <w:color w:val="auto"/>
          <w:spacing w:val="-5"/>
        </w:rPr>
        <w:t>设备有</w:t>
      </w:r>
      <w:r>
        <w:rPr>
          <w:rFonts w:hint="eastAsia"/>
          <w:color w:val="auto"/>
        </w:rPr>
        <w:t>低空油烟净化器、不锈钢变头、防震架、油烟管道改造、软连接、电缆线、安装辅料等</w:t>
      </w:r>
      <w:r>
        <w:rPr>
          <w:color w:val="auto"/>
        </w:rPr>
        <w:t>（</w:t>
      </w:r>
      <w:r>
        <w:rPr>
          <w:color w:val="auto"/>
          <w:spacing w:val="-14"/>
        </w:rPr>
        <w:t>详</w:t>
      </w:r>
      <w:r>
        <w:rPr>
          <w:color w:val="auto"/>
        </w:rPr>
        <w:t>见竞争性谈判文件）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四、公告发布媒体：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1、公告日期：2019年03月19日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2、公告媒体</w:t>
      </w:r>
      <w:r>
        <w:rPr>
          <w:rFonts w:hint="eastAsia"/>
        </w:rPr>
        <w:t>《河南省政府采购网》、《河南省公共资源交易中心网》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上发布。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五、评审信息：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1、评审日期：2019年03月28日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2、评审地点：河南省公共资源交易中心第19评标室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3、谈判小组成员名单：赵文、李莲花、常鹏（采购人代表）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六、评标结果;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成交单位：河南康洁厨具设备有限公司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成交金额：1889000.00元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单位地址: 郑州市金水区郑花路 92 号 13 号楼东 2 号</w:t>
      </w: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主要成交标的的名称、规格型号、数量、单价：</w:t>
      </w:r>
    </w:p>
    <w:tbl>
      <w:tblPr>
        <w:tblStyle w:val="9"/>
        <w:tblpPr w:leftFromText="180" w:rightFromText="180" w:vertAnchor="text" w:horzAnchor="page" w:tblpX="624" w:tblpY="354"/>
        <w:tblOverlap w:val="never"/>
        <w:tblW w:w="102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110"/>
        <w:gridCol w:w="2900"/>
        <w:gridCol w:w="1780"/>
        <w:gridCol w:w="1350"/>
        <w:gridCol w:w="12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主要成交标设备名称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低空油烟净化器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30000m³/h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XF-JDGJ-30A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低空油烟净化器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40000m³/h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XF-JDGJ-40A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低空油烟净化器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50000m³/h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XF-JDGJ-50A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低空油烟净化器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60000m³/h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XF-JDGJ-60A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低空油烟净化器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70000m³/h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XF-JDGJ-70A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</w:tr>
    </w:tbl>
    <w:p>
      <w:pPr>
        <w:pStyle w:val="8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交货期：合同签定之日起35日历天。</w:t>
      </w: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质保期：自验收合格之日起2年。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按照采购文件规定向成交供应商收取成交服务费18890.00元整。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七、公告期限：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本公告发布之日起1个工作日。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八、本次采购项目联系事项：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采购人：河南理工大学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地址：河南省焦作市世纪路2001号河南理工大学 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联系人：朱老师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联系电话：</w:t>
      </w:r>
      <w:r>
        <w:rPr>
          <w:rFonts w:hint="eastAsia"/>
          <w:color w:val="auto"/>
          <w:lang w:val="en-US" w:eastAsia="zh-CN"/>
        </w:rPr>
        <w:t>0391-3987286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采购代理机构：河南省鑫诚工程管理有限公司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地点：</w:t>
      </w:r>
      <w:bookmarkStart w:id="0" w:name="B40_地址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河南省</w:t>
      </w:r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郑州市金水区优胜南路2号国奥大厦22层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联系人：白彬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电    话：18539120007</w:t>
      </w:r>
    </w:p>
    <w:p>
      <w:pPr>
        <w:pStyle w:val="7"/>
        <w:keepNext w:val="0"/>
        <w:keepLines w:val="0"/>
        <w:widowControl/>
        <w:suppressLineNumbers w:val="0"/>
        <w:wordWrap w:val="0"/>
        <w:spacing w:before="0" w:beforeAutospacing="0" w:after="0" w:afterAutospacing="0" w:line="380" w:lineRule="atLeast"/>
        <w:ind w:left="0" w:right="0" w:firstLine="420"/>
        <w:jc w:val="left"/>
        <w:rPr>
          <w:rFonts w:hint="default" w:ascii="Times New Roman" w:hAnsi="Times New Roman" w:cs="Times New Roman"/>
          <w:color w:val="000000"/>
          <w:sz w:val="21"/>
          <w:szCs w:val="21"/>
          <w:u w:color="000000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color="000000"/>
        </w:rPr>
        <w:t>本公示期限为1个工作日，各有关当事人对评标结果如有异议者，可以在公告结束之日起7个工作日内，以书面形式向采购人或采购代理机构提出质疑(加盖单位公章且法定代表人签字，并附带相应的证明材料)，由法定代表人或其授权代表携带企业营业执照复印件（加盖公章）及本人身份证件（原件）一并提交（邮寄、邮件不予受理），并以质疑函接受确认日期作为受理时间。逾期未提交或未按照要求提交的质疑函将不予受理。信息同时提交发布但具体公示时间以各网站公布为准。</w:t>
      </w:r>
    </w:p>
    <w:p>
      <w:pPr>
        <w:rPr>
          <w:rFonts w:hint="eastAsia" w:eastAsiaTheme="minorEastAsia"/>
          <w:sz w:val="21"/>
          <w:szCs w:val="21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                                                                 河南理工大学河南省鑫诚工程管理有限公司</w:t>
      </w:r>
    </w:p>
    <w:p>
      <w:pPr>
        <w:jc w:val="righ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2019年03月29日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0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17"/>
    <w:multiLevelType w:val="multilevel"/>
    <w:tmpl w:val="00000017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 w:ascii="方正大标宋简体" w:eastAsia="方正大标宋简体"/>
        <w:b w:val="0"/>
        <w:i w:val="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entative="0">
      <w:start w:val="1"/>
      <w:numFmt w:val="decimal"/>
      <w:suff w:val="nothing"/>
      <w:lvlText w:val="    %2、"/>
      <w:lvlJc w:val="left"/>
      <w:pPr>
        <w:ind w:left="0" w:firstLine="0"/>
      </w:pPr>
      <w:rPr>
        <w:rFonts w:hint="eastAsia" w:ascii="黑体" w:eastAsia="黑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127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suff w:val="nothing"/>
      <w:lvlText w:val="    %2.%3.%4  "/>
      <w:lvlJc w:val="left"/>
      <w:pPr>
        <w:ind w:left="0" w:firstLine="0"/>
      </w:pPr>
      <w:rPr>
        <w:rFonts w:hint="eastAsia" w:ascii="仿宋_GB2312" w:eastAsia="仿宋_GB2312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812"/>
    <w:rsid w:val="06730D92"/>
    <w:rsid w:val="0AD751A3"/>
    <w:rsid w:val="1BEF5F04"/>
    <w:rsid w:val="21C94A69"/>
    <w:rsid w:val="226A0C9F"/>
    <w:rsid w:val="27B07308"/>
    <w:rsid w:val="328918A8"/>
    <w:rsid w:val="3E4B41F4"/>
    <w:rsid w:val="41A85C12"/>
    <w:rsid w:val="445D176A"/>
    <w:rsid w:val="546C2D03"/>
    <w:rsid w:val="55E534A6"/>
    <w:rsid w:val="56210998"/>
    <w:rsid w:val="5CD56AB0"/>
    <w:rsid w:val="5FF92EF2"/>
    <w:rsid w:val="638D3141"/>
    <w:rsid w:val="6C0562BD"/>
    <w:rsid w:val="6E0F5041"/>
    <w:rsid w:val="6E746812"/>
    <w:rsid w:val="77D9488F"/>
    <w:rsid w:val="7B11339B"/>
    <w:rsid w:val="7B4A3D2F"/>
    <w:rsid w:val="7B6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260" w:beforeLines="0" w:after="260" w:afterLines="0" w:line="416" w:lineRule="atLeast"/>
      <w:jc w:val="left"/>
      <w:textAlignment w:val="baseline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numPr>
        <w:ilvl w:val="3"/>
        <w:numId w:val="2"/>
      </w:numPr>
      <w:spacing w:before="280" w:beforeLines="0" w:after="290" w:afterLines="0" w:line="376" w:lineRule="auto"/>
      <w:outlineLvl w:val="3"/>
    </w:pPr>
    <w:rPr>
      <w:rFonts w:ascii="Arial" w:hAnsi="Arial" w:eastAsia="黑体" w:cs="Times New Roman"/>
      <w:b/>
      <w:bCs/>
      <w:sz w:val="21"/>
      <w:szCs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6"/>
    <w:qFormat/>
    <w:uiPriority w:val="0"/>
    <w:pPr>
      <w:ind w:firstLine="420"/>
    </w:pPr>
    <w:rPr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</w:rPr>
  </w:style>
  <w:style w:type="character" w:customStyle="1" w:styleId="24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2018-08-16T00:35:00Z</dcterms:created>
  <dc:creator>qzuser</dc:creator>
  <cp:lastModifiedBy>Administrator</cp:lastModifiedBy>
  <cp:lastPrinted>2018-09-12T04:23:00Z</cp:lastPrinted>
  <dcterms:modified xsi:type="dcterms:W3CDTF">2019-03-29T02:33:46Z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