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30"/>
          <w:szCs w:val="30"/>
        </w:rPr>
      </w:pPr>
      <w:r>
        <w:rPr>
          <w:rFonts w:hint="eastAsia" w:ascii="宋体" w:hAnsi="宋体" w:cs="宋体"/>
          <w:b/>
          <w:sz w:val="30"/>
          <w:szCs w:val="30"/>
        </w:rPr>
        <w:t>河南理工大学南校区地被植物更换采购项目竞争性谈判公告</w:t>
      </w:r>
    </w:p>
    <w:p>
      <w:pPr>
        <w:spacing w:line="600" w:lineRule="exact"/>
        <w:jc w:val="center"/>
        <w:rPr>
          <w:rFonts w:ascii="宋体" w:hAnsi="宋体"/>
          <w:b/>
          <w:sz w:val="10"/>
          <w:szCs w:val="10"/>
        </w:rPr>
      </w:pPr>
    </w:p>
    <w:p>
      <w:pPr>
        <w:tabs>
          <w:tab w:val="left" w:pos="789"/>
          <w:tab w:val="center" w:pos="5159"/>
        </w:tabs>
        <w:spacing w:line="540" w:lineRule="exact"/>
        <w:ind w:firstLine="480" w:firstLineChars="200"/>
        <w:jc w:val="left"/>
        <w:rPr>
          <w:rFonts w:cs="仿宋_GB2312" w:asciiTheme="minorEastAsia" w:hAnsiTheme="minorEastAsia"/>
          <w:sz w:val="28"/>
          <w:szCs w:val="28"/>
        </w:rPr>
      </w:pPr>
      <w:r>
        <w:rPr>
          <w:rFonts w:hint="eastAsia" w:ascii="宋体" w:hAnsi="宋体"/>
          <w:sz w:val="24"/>
          <w:szCs w:val="24"/>
        </w:rPr>
        <w:t xml:space="preserve">  </w:t>
      </w:r>
      <w:r>
        <w:rPr>
          <w:rFonts w:hint="eastAsia" w:asciiTheme="minorEastAsia" w:hAnsiTheme="minorEastAsia"/>
          <w:sz w:val="28"/>
          <w:szCs w:val="28"/>
        </w:rPr>
        <w:t xml:space="preserve"> 现</w:t>
      </w:r>
      <w:r>
        <w:rPr>
          <w:rFonts w:hint="eastAsia" w:cs="仿宋_GB2312" w:asciiTheme="minorEastAsia" w:hAnsiTheme="minorEastAsia"/>
          <w:sz w:val="28"/>
          <w:szCs w:val="28"/>
        </w:rPr>
        <w:t>河南理工大学南校区地被植物更换采购项目以竞争性谈判方式进行采购，欢迎符合相关条件的供应商参加。</w:t>
      </w:r>
    </w:p>
    <w:p>
      <w:pPr>
        <w:tabs>
          <w:tab w:val="left" w:pos="789"/>
          <w:tab w:val="center" w:pos="5159"/>
        </w:tabs>
        <w:spacing w:line="540" w:lineRule="exact"/>
        <w:ind w:firstLine="562" w:firstLineChars="200"/>
        <w:jc w:val="left"/>
        <w:rPr>
          <w:rFonts w:cs="仿宋_GB2312" w:asciiTheme="minorEastAsia" w:hAnsiTheme="minorEastAsia"/>
          <w:sz w:val="28"/>
          <w:szCs w:val="28"/>
        </w:rPr>
      </w:pPr>
      <w:r>
        <w:rPr>
          <w:rFonts w:hint="eastAsia" w:cs="仿宋" w:asciiTheme="minorEastAsia" w:hAnsiTheme="minorEastAsia"/>
          <w:b/>
          <w:sz w:val="28"/>
          <w:szCs w:val="28"/>
        </w:rPr>
        <w:t>一、项目名称：</w:t>
      </w:r>
      <w:r>
        <w:rPr>
          <w:rFonts w:hint="eastAsia" w:cs="仿宋_GB2312" w:asciiTheme="minorEastAsia" w:hAnsiTheme="minorEastAsia"/>
          <w:sz w:val="28"/>
          <w:szCs w:val="28"/>
        </w:rPr>
        <w:t>河南理工大学南校区地被植物更换采购</w:t>
      </w:r>
    </w:p>
    <w:p>
      <w:pPr>
        <w:tabs>
          <w:tab w:val="left" w:pos="789"/>
          <w:tab w:val="center" w:pos="5159"/>
        </w:tabs>
        <w:spacing w:line="540" w:lineRule="exact"/>
        <w:ind w:firstLine="562" w:firstLineChars="200"/>
        <w:jc w:val="left"/>
        <w:rPr>
          <w:rFonts w:hint="eastAsia" w:cs="仿宋" w:asciiTheme="minorEastAsia" w:hAnsiTheme="minorEastAsia"/>
          <w:b/>
          <w:sz w:val="28"/>
          <w:szCs w:val="28"/>
        </w:rPr>
      </w:pPr>
      <w:r>
        <w:rPr>
          <w:rFonts w:hint="eastAsia" w:cs="仿宋" w:asciiTheme="minorEastAsia" w:hAnsiTheme="minorEastAsia"/>
          <w:b/>
          <w:sz w:val="28"/>
          <w:szCs w:val="28"/>
        </w:rPr>
        <w:t>二、项目简要说明：</w:t>
      </w:r>
    </w:p>
    <w:p>
      <w:pPr>
        <w:tabs>
          <w:tab w:val="left" w:pos="789"/>
          <w:tab w:val="center" w:pos="5159"/>
        </w:tabs>
        <w:spacing w:line="540" w:lineRule="exact"/>
        <w:ind w:firstLine="560" w:firstLineChars="200"/>
        <w:jc w:val="left"/>
        <w:rPr>
          <w:rFonts w:hint="eastAsia" w:cs="仿宋_GB2312" w:asciiTheme="minorEastAsia" w:hAnsiTheme="minorEastAsia"/>
          <w:sz w:val="28"/>
          <w:szCs w:val="28"/>
        </w:rPr>
      </w:pPr>
      <w:r>
        <w:rPr>
          <w:rFonts w:hint="eastAsia" w:cs="仿宋" w:asciiTheme="minorEastAsia" w:hAnsiTheme="minorEastAsia"/>
          <w:bCs/>
          <w:sz w:val="28"/>
          <w:szCs w:val="28"/>
        </w:rPr>
        <w:t xml:space="preserve">   </w:t>
      </w:r>
      <w:r>
        <w:rPr>
          <w:rFonts w:hint="eastAsia" w:cs="仿宋_GB2312" w:asciiTheme="minorEastAsia" w:hAnsiTheme="minorEastAsia"/>
          <w:sz w:val="28"/>
          <w:szCs w:val="28"/>
        </w:rPr>
        <w:t xml:space="preserve"> 主要施工内容详见竞争性谈判文件。</w:t>
      </w:r>
    </w:p>
    <w:p>
      <w:pPr>
        <w:tabs>
          <w:tab w:val="left" w:pos="789"/>
          <w:tab w:val="center" w:pos="5159"/>
        </w:tabs>
        <w:ind w:firstLine="562" w:firstLineChars="200"/>
        <w:jc w:val="left"/>
        <w:rPr>
          <w:rFonts w:hint="eastAsia" w:cs="仿宋" w:asciiTheme="minorEastAsia" w:hAnsiTheme="minorEastAsia"/>
          <w:b/>
          <w:sz w:val="28"/>
          <w:szCs w:val="28"/>
        </w:rPr>
      </w:pPr>
      <w:r>
        <w:rPr>
          <w:rFonts w:hint="eastAsia" w:cs="仿宋" w:asciiTheme="minorEastAsia" w:hAnsiTheme="minorEastAsia"/>
          <w:b/>
          <w:sz w:val="28"/>
          <w:szCs w:val="28"/>
        </w:rPr>
        <w:t>三、项目控制金额：163230.50元</w:t>
      </w:r>
    </w:p>
    <w:p>
      <w:pPr>
        <w:tabs>
          <w:tab w:val="left" w:pos="789"/>
          <w:tab w:val="center" w:pos="5159"/>
        </w:tabs>
        <w:spacing w:line="540" w:lineRule="exact"/>
        <w:ind w:firstLine="562" w:firstLineChars="200"/>
        <w:jc w:val="left"/>
        <w:rPr>
          <w:rFonts w:hint="eastAsia" w:cs="仿宋_GB2312" w:asciiTheme="minorEastAsia" w:hAnsiTheme="minorEastAsia"/>
          <w:sz w:val="28"/>
          <w:szCs w:val="28"/>
        </w:rPr>
      </w:pPr>
      <w:r>
        <w:rPr>
          <w:rFonts w:hint="eastAsia" w:cs="仿宋" w:asciiTheme="minorEastAsia" w:hAnsiTheme="minorEastAsia"/>
          <w:b/>
          <w:sz w:val="28"/>
          <w:szCs w:val="28"/>
        </w:rPr>
        <w:t>四、工期要求：</w:t>
      </w:r>
      <w:r>
        <w:rPr>
          <w:rFonts w:hint="eastAsia" w:cs="仿宋_GB2312" w:asciiTheme="minorEastAsia" w:hAnsiTheme="minorEastAsia"/>
          <w:sz w:val="28"/>
          <w:szCs w:val="28"/>
        </w:rPr>
        <w:t>签订合同后20日内按采购方要求的数量、规格进行供货。</w:t>
      </w:r>
    </w:p>
    <w:p>
      <w:pPr>
        <w:tabs>
          <w:tab w:val="left" w:pos="789"/>
          <w:tab w:val="center" w:pos="5159"/>
        </w:tabs>
        <w:spacing w:line="540" w:lineRule="exact"/>
        <w:ind w:firstLine="562" w:firstLineChars="200"/>
        <w:jc w:val="left"/>
        <w:rPr>
          <w:rFonts w:hint="eastAsia" w:cs="仿宋" w:asciiTheme="minorEastAsia" w:hAnsiTheme="minorEastAsia"/>
          <w:b/>
          <w:sz w:val="28"/>
          <w:szCs w:val="28"/>
        </w:rPr>
      </w:pPr>
      <w:r>
        <w:rPr>
          <w:rFonts w:hint="eastAsia" w:cs="仿宋" w:asciiTheme="minorEastAsia" w:hAnsiTheme="minorEastAsia"/>
          <w:b/>
          <w:sz w:val="28"/>
          <w:szCs w:val="28"/>
        </w:rPr>
        <w:t>五、供应商资格要求：</w:t>
      </w:r>
    </w:p>
    <w:p>
      <w:pPr>
        <w:tabs>
          <w:tab w:val="left" w:pos="789"/>
          <w:tab w:val="center" w:pos="5159"/>
        </w:tabs>
        <w:spacing w:line="540" w:lineRule="exact"/>
        <w:ind w:firstLine="560" w:firstLineChars="200"/>
        <w:jc w:val="left"/>
        <w:rPr>
          <w:rFonts w:hint="eastAsia" w:cs="仿宋_GB2312" w:asciiTheme="minorEastAsia" w:hAnsiTheme="minorEastAsia"/>
          <w:sz w:val="28"/>
          <w:szCs w:val="28"/>
        </w:rPr>
      </w:pPr>
      <w:r>
        <w:rPr>
          <w:rFonts w:hint="eastAsia" w:cs="仿宋_GB2312" w:asciiTheme="minorEastAsia" w:hAnsiTheme="minorEastAsia"/>
          <w:sz w:val="28"/>
          <w:szCs w:val="28"/>
        </w:rPr>
        <w:t>1、必须是在中华人民共和国境内注册的具有独立法人资格的企业；有工商行政管理部门核发的有效法人营业执照； </w:t>
      </w:r>
    </w:p>
    <w:p>
      <w:pPr>
        <w:tabs>
          <w:tab w:val="left" w:pos="789"/>
          <w:tab w:val="center" w:pos="5159"/>
        </w:tabs>
        <w:spacing w:line="540" w:lineRule="exact"/>
        <w:ind w:firstLine="560" w:firstLineChars="200"/>
        <w:jc w:val="left"/>
        <w:rPr>
          <w:rFonts w:hint="eastAsia" w:cs="仿宋_GB2312" w:asciiTheme="minorEastAsia" w:hAnsiTheme="minorEastAsia"/>
          <w:sz w:val="28"/>
          <w:szCs w:val="28"/>
        </w:rPr>
      </w:pPr>
      <w:r>
        <w:rPr>
          <w:rFonts w:hint="eastAsia" w:cs="仿宋_GB2312" w:asciiTheme="minorEastAsia" w:hAnsiTheme="minorEastAsia"/>
          <w:sz w:val="28"/>
          <w:szCs w:val="28"/>
        </w:rPr>
        <w:t>2、投标供应商为园林绿化企业或具有苗圃合作社；</w:t>
      </w:r>
    </w:p>
    <w:p>
      <w:pPr>
        <w:tabs>
          <w:tab w:val="left" w:pos="789"/>
          <w:tab w:val="center" w:pos="5159"/>
        </w:tabs>
        <w:spacing w:line="540" w:lineRule="exact"/>
        <w:ind w:firstLine="562" w:firstLineChars="200"/>
        <w:jc w:val="left"/>
        <w:rPr>
          <w:rFonts w:hint="eastAsia" w:cs="仿宋" w:asciiTheme="minorEastAsia" w:hAnsiTheme="minorEastAsia"/>
          <w:b/>
          <w:sz w:val="28"/>
          <w:szCs w:val="28"/>
        </w:rPr>
      </w:pPr>
      <w:r>
        <w:rPr>
          <w:rFonts w:hint="eastAsia" w:cs="仿宋" w:asciiTheme="minorEastAsia" w:hAnsiTheme="minorEastAsia"/>
          <w:b/>
          <w:sz w:val="28"/>
          <w:szCs w:val="28"/>
        </w:rPr>
        <w:t>六、供应商报名及文件发售信息：</w:t>
      </w:r>
    </w:p>
    <w:p>
      <w:pPr>
        <w:tabs>
          <w:tab w:val="left" w:pos="789"/>
          <w:tab w:val="center" w:pos="5159"/>
        </w:tabs>
        <w:spacing w:line="540" w:lineRule="exact"/>
        <w:ind w:firstLine="560" w:firstLineChars="200"/>
        <w:jc w:val="left"/>
        <w:rPr>
          <w:rFonts w:hint="eastAsia" w:cs="仿宋_GB2312" w:asciiTheme="minorEastAsia" w:hAnsiTheme="minorEastAsia"/>
          <w:sz w:val="28"/>
          <w:szCs w:val="28"/>
        </w:rPr>
      </w:pPr>
      <w:r>
        <w:rPr>
          <w:rFonts w:hint="eastAsia" w:cs="仿宋_GB2312" w:asciiTheme="minorEastAsia" w:hAnsiTheme="minorEastAsia"/>
          <w:sz w:val="28"/>
          <w:szCs w:val="28"/>
        </w:rPr>
        <w:t>1、报名方式：本次报名方式采用现场报名的方式；</w:t>
      </w:r>
    </w:p>
    <w:p>
      <w:pPr>
        <w:tabs>
          <w:tab w:val="left" w:pos="789"/>
          <w:tab w:val="center" w:pos="5159"/>
        </w:tabs>
        <w:spacing w:line="540" w:lineRule="exact"/>
        <w:ind w:firstLine="560" w:firstLineChars="200"/>
        <w:jc w:val="left"/>
        <w:rPr>
          <w:rFonts w:hint="eastAsia" w:cs="仿宋_GB2312" w:asciiTheme="minorEastAsia" w:hAnsiTheme="minorEastAsia"/>
          <w:sz w:val="28"/>
          <w:szCs w:val="28"/>
        </w:rPr>
      </w:pPr>
      <w:r>
        <w:rPr>
          <w:rFonts w:hint="eastAsia" w:cs="仿宋_GB2312" w:asciiTheme="minorEastAsia" w:hAnsiTheme="minorEastAsia"/>
          <w:sz w:val="28"/>
          <w:szCs w:val="28"/>
        </w:rPr>
        <w:t xml:space="preserve">2、现场报名：报名时携带企业法定代表人身份证或法人授权委托书及被委托人身份证、企业法人有效的工商营业执照副本、企业税务登记证（三证合一的单位，仅需提供营业执照副本）（以上证件提供原件并留存加盖公章复印件一套）于2018年5月24日—— </w:t>
      </w:r>
      <w:bookmarkStart w:id="0" w:name="_GoBack"/>
      <w:bookmarkEnd w:id="0"/>
      <w:r>
        <w:rPr>
          <w:rFonts w:hint="eastAsia" w:cs="仿宋_GB2312" w:asciiTheme="minorEastAsia" w:hAnsiTheme="minorEastAsia"/>
          <w:sz w:val="28"/>
          <w:szCs w:val="28"/>
        </w:rPr>
        <w:t>5月28日，上午8:00—12:00；下午3：</w:t>
      </w:r>
      <w:r>
        <w:rPr>
          <w:rFonts w:hint="eastAsia" w:cs="仿宋_GB2312" w:asciiTheme="minorEastAsia" w:hAnsiTheme="minorEastAsia"/>
          <w:sz w:val="28"/>
          <w:szCs w:val="28"/>
          <w:lang w:val="en-US" w:eastAsia="zh-CN"/>
        </w:rPr>
        <w:t>0</w:t>
      </w:r>
      <w:r>
        <w:rPr>
          <w:rFonts w:hint="eastAsia" w:cs="仿宋_GB2312" w:asciiTheme="minorEastAsia" w:hAnsiTheme="minorEastAsia"/>
          <w:sz w:val="28"/>
          <w:szCs w:val="28"/>
        </w:rPr>
        <w:t>0—6:00（节假日除外）至河南理工大学后勤管理处（集团）办公楼四楼401室报名并购买文件；</w:t>
      </w:r>
    </w:p>
    <w:p>
      <w:pPr>
        <w:tabs>
          <w:tab w:val="left" w:pos="789"/>
          <w:tab w:val="center" w:pos="5159"/>
        </w:tabs>
        <w:spacing w:line="540" w:lineRule="exact"/>
        <w:ind w:firstLine="560" w:firstLineChars="200"/>
        <w:jc w:val="left"/>
        <w:rPr>
          <w:rFonts w:hint="eastAsia" w:cs="仿宋_GB2312" w:asciiTheme="minorEastAsia" w:hAnsiTheme="minorEastAsia"/>
          <w:sz w:val="28"/>
          <w:szCs w:val="28"/>
        </w:rPr>
      </w:pPr>
      <w:r>
        <w:rPr>
          <w:rFonts w:hint="eastAsia" w:cs="仿宋_GB2312" w:asciiTheme="minorEastAsia" w:hAnsiTheme="minorEastAsia"/>
          <w:sz w:val="28"/>
          <w:szCs w:val="28"/>
        </w:rPr>
        <w:t>3、竞争性谈判文件售价：人民币200元/份，现金缴纳，售后不退。</w:t>
      </w:r>
    </w:p>
    <w:p>
      <w:pPr>
        <w:tabs>
          <w:tab w:val="left" w:pos="789"/>
          <w:tab w:val="center" w:pos="5159"/>
        </w:tabs>
        <w:spacing w:line="540" w:lineRule="exact"/>
        <w:ind w:firstLine="562" w:firstLineChars="200"/>
        <w:jc w:val="left"/>
        <w:rPr>
          <w:rFonts w:hint="eastAsia" w:cs="仿宋" w:asciiTheme="minorEastAsia" w:hAnsiTheme="minorEastAsia"/>
          <w:b/>
          <w:sz w:val="28"/>
          <w:szCs w:val="28"/>
        </w:rPr>
      </w:pPr>
      <w:r>
        <w:rPr>
          <w:rFonts w:hint="eastAsia" w:cs="仿宋" w:asciiTheme="minorEastAsia" w:hAnsiTheme="minorEastAsia"/>
          <w:b/>
          <w:sz w:val="28"/>
          <w:szCs w:val="28"/>
        </w:rPr>
        <w:t>七、响应性文件接收信息：</w:t>
      </w:r>
    </w:p>
    <w:p>
      <w:pPr>
        <w:tabs>
          <w:tab w:val="left" w:pos="789"/>
          <w:tab w:val="center" w:pos="5159"/>
        </w:tabs>
        <w:spacing w:line="540" w:lineRule="exact"/>
        <w:ind w:firstLine="560" w:firstLineChars="200"/>
        <w:jc w:val="left"/>
        <w:rPr>
          <w:rFonts w:hint="eastAsia" w:cs="仿宋_GB2312" w:asciiTheme="minorEastAsia" w:hAnsiTheme="minorEastAsia"/>
          <w:sz w:val="28"/>
          <w:szCs w:val="28"/>
        </w:rPr>
      </w:pPr>
      <w:r>
        <w:rPr>
          <w:rFonts w:hint="eastAsia" w:cs="仿宋_GB2312" w:asciiTheme="minorEastAsia" w:hAnsiTheme="minorEastAsia"/>
          <w:sz w:val="28"/>
          <w:szCs w:val="28"/>
        </w:rPr>
        <w:t>1、响应性文件接收截止时间：2018年5月30日9时30分</w:t>
      </w:r>
    </w:p>
    <w:p>
      <w:pPr>
        <w:tabs>
          <w:tab w:val="left" w:pos="789"/>
          <w:tab w:val="center" w:pos="5159"/>
        </w:tabs>
        <w:spacing w:line="540" w:lineRule="exact"/>
        <w:ind w:firstLine="560" w:firstLineChars="200"/>
        <w:jc w:val="left"/>
        <w:rPr>
          <w:rFonts w:hint="eastAsia" w:cs="仿宋_GB2312" w:asciiTheme="minorEastAsia" w:hAnsiTheme="minorEastAsia"/>
          <w:sz w:val="28"/>
          <w:szCs w:val="28"/>
        </w:rPr>
      </w:pPr>
      <w:r>
        <w:rPr>
          <w:rFonts w:hint="eastAsia" w:cs="仿宋_GB2312" w:asciiTheme="minorEastAsia" w:hAnsiTheme="minorEastAsia"/>
          <w:sz w:val="28"/>
          <w:szCs w:val="28"/>
        </w:rPr>
        <w:t>2、响应性文件接收地点：河南理工大学后勤管理处（集团）办公楼四楼414会议室</w:t>
      </w:r>
    </w:p>
    <w:p>
      <w:pPr>
        <w:tabs>
          <w:tab w:val="left" w:pos="789"/>
          <w:tab w:val="center" w:pos="5159"/>
        </w:tabs>
        <w:spacing w:line="540" w:lineRule="exact"/>
        <w:ind w:firstLine="562" w:firstLineChars="200"/>
        <w:jc w:val="left"/>
        <w:rPr>
          <w:rFonts w:hint="eastAsia" w:cs="仿宋" w:asciiTheme="minorEastAsia" w:hAnsiTheme="minorEastAsia"/>
          <w:b/>
          <w:sz w:val="28"/>
          <w:szCs w:val="28"/>
        </w:rPr>
      </w:pPr>
      <w:r>
        <w:rPr>
          <w:rFonts w:hint="eastAsia" w:cs="仿宋" w:asciiTheme="minorEastAsia" w:hAnsiTheme="minorEastAsia"/>
          <w:b/>
          <w:sz w:val="28"/>
          <w:szCs w:val="28"/>
        </w:rPr>
        <w:t>八、竞争性谈判时间及地点：</w:t>
      </w:r>
    </w:p>
    <w:p>
      <w:pPr>
        <w:tabs>
          <w:tab w:val="left" w:pos="789"/>
          <w:tab w:val="center" w:pos="5159"/>
        </w:tabs>
        <w:spacing w:line="540" w:lineRule="exact"/>
        <w:ind w:firstLine="560" w:firstLineChars="200"/>
        <w:jc w:val="left"/>
        <w:rPr>
          <w:rFonts w:hint="eastAsia" w:asciiTheme="minorEastAsia" w:hAnsiTheme="minorEastAsia"/>
          <w:sz w:val="28"/>
          <w:szCs w:val="28"/>
        </w:rPr>
      </w:pPr>
      <w:r>
        <w:rPr>
          <w:rFonts w:hint="eastAsia" w:asciiTheme="minorEastAsia" w:hAnsiTheme="minorEastAsia"/>
          <w:sz w:val="28"/>
          <w:szCs w:val="28"/>
        </w:rPr>
        <w:t>1、竞争性谈判时间：2018年5月30日9时30分</w:t>
      </w:r>
    </w:p>
    <w:p>
      <w:pPr>
        <w:tabs>
          <w:tab w:val="left" w:pos="789"/>
          <w:tab w:val="center" w:pos="5159"/>
        </w:tabs>
        <w:spacing w:line="540" w:lineRule="exact"/>
        <w:ind w:firstLine="560" w:firstLineChars="200"/>
        <w:jc w:val="left"/>
        <w:rPr>
          <w:rFonts w:hint="eastAsia" w:asciiTheme="minorEastAsia" w:hAnsiTheme="minorEastAsia"/>
          <w:sz w:val="28"/>
          <w:szCs w:val="28"/>
        </w:rPr>
      </w:pPr>
      <w:r>
        <w:rPr>
          <w:rFonts w:hint="eastAsia" w:asciiTheme="minorEastAsia" w:hAnsiTheme="minorEastAsia"/>
          <w:sz w:val="28"/>
          <w:szCs w:val="28"/>
        </w:rPr>
        <w:t>2、竞争性谈判地点：河南理工大学后勤管理处（集团）办公楼四楼414会议室</w:t>
      </w:r>
    </w:p>
    <w:p>
      <w:pPr>
        <w:tabs>
          <w:tab w:val="left" w:pos="789"/>
          <w:tab w:val="center" w:pos="5159"/>
        </w:tabs>
        <w:spacing w:line="540" w:lineRule="exact"/>
        <w:ind w:firstLine="562" w:firstLineChars="200"/>
        <w:jc w:val="left"/>
        <w:rPr>
          <w:rFonts w:hint="eastAsia" w:cs="仿宋" w:asciiTheme="minorEastAsia" w:hAnsiTheme="minorEastAsia"/>
          <w:b/>
          <w:sz w:val="28"/>
          <w:szCs w:val="28"/>
        </w:rPr>
      </w:pPr>
      <w:r>
        <w:rPr>
          <w:rFonts w:hint="eastAsia" w:cs="仿宋" w:asciiTheme="minorEastAsia" w:hAnsiTheme="minorEastAsia"/>
          <w:b/>
          <w:sz w:val="28"/>
          <w:szCs w:val="28"/>
        </w:rPr>
        <w:t>九、发布公告的媒体</w:t>
      </w:r>
    </w:p>
    <w:p>
      <w:pPr>
        <w:tabs>
          <w:tab w:val="left" w:pos="789"/>
          <w:tab w:val="center" w:pos="5159"/>
        </w:tabs>
        <w:spacing w:line="540" w:lineRule="exact"/>
        <w:ind w:firstLine="560" w:firstLineChars="200"/>
        <w:jc w:val="left"/>
        <w:rPr>
          <w:rFonts w:hint="eastAsia" w:asciiTheme="minorEastAsia" w:hAnsiTheme="minorEastAsia"/>
          <w:sz w:val="28"/>
          <w:szCs w:val="28"/>
        </w:rPr>
      </w:pPr>
      <w:r>
        <w:rPr>
          <w:rFonts w:hint="eastAsia" w:asciiTheme="minorEastAsia" w:hAnsiTheme="minorEastAsia"/>
          <w:sz w:val="28"/>
          <w:szCs w:val="28"/>
        </w:rPr>
        <w:t>本次招标公告在河南理工大学招标公告网上公开发布</w:t>
      </w:r>
    </w:p>
    <w:p>
      <w:pPr>
        <w:tabs>
          <w:tab w:val="left" w:pos="789"/>
          <w:tab w:val="center" w:pos="5159"/>
        </w:tabs>
        <w:spacing w:line="540" w:lineRule="exact"/>
        <w:ind w:firstLine="562" w:firstLineChars="200"/>
        <w:jc w:val="left"/>
        <w:rPr>
          <w:rFonts w:hint="eastAsia" w:cs="仿宋" w:asciiTheme="minorEastAsia" w:hAnsiTheme="minorEastAsia"/>
          <w:b/>
          <w:sz w:val="28"/>
          <w:szCs w:val="28"/>
        </w:rPr>
      </w:pPr>
      <w:r>
        <w:rPr>
          <w:rFonts w:hint="eastAsia" w:cs="仿宋" w:asciiTheme="minorEastAsia" w:hAnsiTheme="minorEastAsia"/>
          <w:b/>
          <w:sz w:val="28"/>
          <w:szCs w:val="28"/>
        </w:rPr>
        <w:t>十、采购项目联系事项：</w:t>
      </w:r>
    </w:p>
    <w:p>
      <w:pPr>
        <w:tabs>
          <w:tab w:val="left" w:pos="789"/>
          <w:tab w:val="center" w:pos="5159"/>
        </w:tabs>
        <w:spacing w:line="540" w:lineRule="exact"/>
        <w:ind w:firstLine="560" w:firstLineChars="200"/>
        <w:jc w:val="left"/>
        <w:rPr>
          <w:rFonts w:hint="eastAsia" w:asciiTheme="minorEastAsia" w:hAnsiTheme="minorEastAsia"/>
          <w:sz w:val="28"/>
          <w:szCs w:val="28"/>
        </w:rPr>
      </w:pPr>
      <w:r>
        <w:rPr>
          <w:rFonts w:hint="eastAsia" w:asciiTheme="minorEastAsia" w:hAnsiTheme="minorEastAsia"/>
          <w:sz w:val="28"/>
          <w:szCs w:val="28"/>
        </w:rPr>
        <w:t>招 标 人：河南理工大学</w:t>
      </w:r>
    </w:p>
    <w:p>
      <w:pPr>
        <w:tabs>
          <w:tab w:val="left" w:pos="789"/>
          <w:tab w:val="center" w:pos="5159"/>
        </w:tabs>
        <w:spacing w:line="540" w:lineRule="exact"/>
        <w:ind w:firstLine="560" w:firstLineChars="200"/>
        <w:jc w:val="left"/>
        <w:rPr>
          <w:rFonts w:hint="eastAsia" w:asciiTheme="minorEastAsia" w:hAnsiTheme="minorEastAsia"/>
          <w:sz w:val="28"/>
          <w:szCs w:val="28"/>
        </w:rPr>
      </w:pPr>
      <w:r>
        <w:rPr>
          <w:rFonts w:hint="eastAsia" w:asciiTheme="minorEastAsia" w:hAnsiTheme="minorEastAsia"/>
          <w:sz w:val="28"/>
          <w:szCs w:val="28"/>
        </w:rPr>
        <w:t xml:space="preserve">联 系 人：张老师  </w:t>
      </w:r>
    </w:p>
    <w:p>
      <w:pPr>
        <w:tabs>
          <w:tab w:val="left" w:pos="789"/>
          <w:tab w:val="center" w:pos="5159"/>
        </w:tabs>
        <w:spacing w:line="540" w:lineRule="exact"/>
        <w:ind w:firstLine="560" w:firstLineChars="200"/>
        <w:jc w:val="left"/>
        <w:rPr>
          <w:rFonts w:hint="eastAsia" w:asciiTheme="minorEastAsia" w:hAnsiTheme="minorEastAsia"/>
          <w:sz w:val="28"/>
          <w:szCs w:val="28"/>
        </w:rPr>
      </w:pPr>
      <w:r>
        <w:rPr>
          <w:rFonts w:hint="eastAsia" w:asciiTheme="minorEastAsia" w:hAnsiTheme="minorEastAsia"/>
          <w:sz w:val="28"/>
          <w:szCs w:val="28"/>
        </w:rPr>
        <w:t>联系电话：0391-3987295</w:t>
      </w:r>
    </w:p>
    <w:p>
      <w:pPr>
        <w:adjustRightInd w:val="0"/>
        <w:spacing w:line="420" w:lineRule="exact"/>
        <w:ind w:right="241" w:firstLine="480" w:firstLineChars="200"/>
        <w:jc w:val="right"/>
        <w:rPr>
          <w:rFonts w:hint="eastAsia" w:cs="宋体" w:asciiTheme="minorEastAsia" w:hAnsiTheme="minorEastAsia"/>
          <w:sz w:val="24"/>
          <w:szCs w:val="24"/>
        </w:rPr>
      </w:pPr>
    </w:p>
    <w:p>
      <w:pPr>
        <w:tabs>
          <w:tab w:val="left" w:pos="789"/>
          <w:tab w:val="center" w:pos="5159"/>
        </w:tabs>
        <w:spacing w:line="540" w:lineRule="exact"/>
        <w:ind w:firstLine="480" w:firstLineChars="200"/>
        <w:jc w:val="left"/>
        <w:rPr>
          <w:rFonts w:hint="eastAsia" w:cs="仿宋_GB2312" w:asciiTheme="minorEastAsia" w:hAnsiTheme="minorEastAsia"/>
          <w:sz w:val="24"/>
          <w:szCs w:val="24"/>
        </w:rPr>
      </w:pPr>
    </w:p>
    <w:p>
      <w:pPr>
        <w:tabs>
          <w:tab w:val="left" w:pos="789"/>
          <w:tab w:val="center" w:pos="5159"/>
        </w:tabs>
        <w:spacing w:line="540" w:lineRule="exact"/>
        <w:ind w:right="120" w:firstLine="480" w:firstLineChars="200"/>
        <w:jc w:val="right"/>
        <w:rPr>
          <w:rFonts w:hint="eastAsia" w:cs="仿宋_GB2312" w:asciiTheme="minorEastAsia" w:hAnsiTheme="minorEastAsia"/>
          <w:sz w:val="24"/>
          <w:szCs w:val="24"/>
        </w:rPr>
      </w:pPr>
    </w:p>
    <w:p>
      <w:pPr>
        <w:tabs>
          <w:tab w:val="left" w:pos="789"/>
          <w:tab w:val="center" w:pos="5159"/>
        </w:tabs>
        <w:spacing w:line="540" w:lineRule="exact"/>
        <w:ind w:firstLine="560" w:firstLineChars="200"/>
        <w:jc w:val="left"/>
        <w:rPr>
          <w:rFonts w:hint="eastAsia" w:asciiTheme="minorEastAsia" w:hAnsiTheme="minorEastAsia"/>
          <w:sz w:val="28"/>
          <w:szCs w:val="28"/>
        </w:rPr>
      </w:pPr>
    </w:p>
    <w:p>
      <w:pPr>
        <w:tabs>
          <w:tab w:val="left" w:pos="789"/>
          <w:tab w:val="center" w:pos="5159"/>
        </w:tabs>
        <w:spacing w:line="540" w:lineRule="exact"/>
        <w:ind w:firstLine="6160" w:firstLineChars="2200"/>
        <w:jc w:val="left"/>
        <w:rPr>
          <w:rFonts w:hint="eastAsia" w:asciiTheme="minorEastAsia" w:hAnsiTheme="minorEastAsia"/>
          <w:sz w:val="28"/>
          <w:szCs w:val="28"/>
        </w:rPr>
      </w:pPr>
      <w:r>
        <w:rPr>
          <w:rFonts w:hint="eastAsia" w:asciiTheme="minorEastAsia" w:hAnsiTheme="minorEastAsia"/>
          <w:sz w:val="28"/>
          <w:szCs w:val="28"/>
        </w:rPr>
        <w:t>河南理工大学</w:t>
      </w:r>
    </w:p>
    <w:p>
      <w:pPr>
        <w:tabs>
          <w:tab w:val="left" w:pos="789"/>
          <w:tab w:val="center" w:pos="5159"/>
        </w:tabs>
        <w:spacing w:line="540" w:lineRule="exact"/>
        <w:ind w:firstLine="5880" w:firstLineChars="2100"/>
        <w:jc w:val="left"/>
        <w:rPr>
          <w:rFonts w:hint="eastAsia" w:asciiTheme="minorEastAsia" w:hAnsiTheme="minorEastAsia"/>
          <w:sz w:val="28"/>
          <w:szCs w:val="28"/>
        </w:rPr>
      </w:pPr>
      <w:r>
        <w:rPr>
          <w:rFonts w:hint="eastAsia" w:asciiTheme="minorEastAsia" w:hAnsiTheme="minorEastAsia"/>
          <w:sz w:val="28"/>
          <w:szCs w:val="28"/>
        </w:rPr>
        <w:t>2018年5月2</w:t>
      </w:r>
      <w:r>
        <w:rPr>
          <w:rFonts w:hint="eastAsia" w:asciiTheme="minorEastAsia" w:hAnsiTheme="minorEastAsia"/>
          <w:sz w:val="28"/>
          <w:szCs w:val="28"/>
          <w:lang w:val="en-US" w:eastAsia="zh-CN"/>
        </w:rPr>
        <w:t>4</w:t>
      </w:r>
      <w:r>
        <w:rPr>
          <w:rFonts w:hint="eastAsia" w:asciiTheme="minorEastAsia" w:hAnsiTheme="minorEastAsia"/>
          <w:sz w:val="28"/>
          <w:szCs w:val="28"/>
        </w:rPr>
        <w:t>日</w:t>
      </w:r>
    </w:p>
    <w:p>
      <w:pPr>
        <w:spacing w:line="276" w:lineRule="auto"/>
        <w:rPr>
          <w:rFonts w:asciiTheme="minorEastAsia" w:hAnsiTheme="minorEastAsia"/>
          <w:sz w:val="24"/>
          <w:szCs w:val="24"/>
        </w:rPr>
      </w:pPr>
    </w:p>
    <w:sectPr>
      <w:pgSz w:w="11906" w:h="16838"/>
      <w:pgMar w:top="1417" w:right="1418" w:bottom="1417"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97A4C55"/>
    <w:rsid w:val="003D5138"/>
    <w:rsid w:val="00AE01BB"/>
    <w:rsid w:val="00B37F9C"/>
    <w:rsid w:val="02064E1F"/>
    <w:rsid w:val="0B2122AE"/>
    <w:rsid w:val="14FA682A"/>
    <w:rsid w:val="1A2916F1"/>
    <w:rsid w:val="29D57DA6"/>
    <w:rsid w:val="316071E4"/>
    <w:rsid w:val="38000CB7"/>
    <w:rsid w:val="53177C59"/>
    <w:rsid w:val="531C6D9B"/>
    <w:rsid w:val="697A4C55"/>
    <w:rsid w:val="7A4911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样式1"/>
    <w:basedOn w:val="1"/>
    <w:qFormat/>
    <w:uiPriority w:val="0"/>
    <w:pPr>
      <w:spacing w:line="360" w:lineRule="auto"/>
      <w:ind w:firstLine="880" w:firstLineChars="200"/>
      <w:jc w:val="left"/>
    </w:pPr>
    <w:rPr>
      <w:rFonts w:eastAsia="仿宋_GB2312"/>
      <w:sz w:val="32"/>
    </w:rPr>
  </w:style>
  <w:style w:type="paragraph" w:customStyle="1" w:styleId="7">
    <w:name w:val="样式2"/>
    <w:basedOn w:val="1"/>
    <w:qFormat/>
    <w:uiPriority w:val="0"/>
    <w:pPr>
      <w:spacing w:line="360" w:lineRule="auto"/>
      <w:ind w:firstLine="420" w:firstLineChars="200"/>
      <w:jc w:val="left"/>
    </w:pPr>
    <w:rPr>
      <w:rFonts w:eastAsia="仿宋_GB2312"/>
      <w:sz w:val="32"/>
    </w:r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121</Words>
  <Characters>690</Characters>
  <Lines>5</Lines>
  <Paragraphs>1</Paragraphs>
  <TotalTime>0</TotalTime>
  <ScaleCrop>false</ScaleCrop>
  <LinksUpToDate>false</LinksUpToDate>
  <CharactersWithSpaces>810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2018-05-18T08:20:00Z</dcterms:created>
  <dc:creator>Administrator</dc:creator>
  <cp:lastModifiedBy>Administrator</cp:lastModifiedBy>
  <dcterms:modified xsi:type="dcterms:W3CDTF">2018-05-24T01:32:34Z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