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宋体" w:hAnsi="宋体"/>
          <w:b/>
          <w:sz w:val="30"/>
          <w:szCs w:val="30"/>
          <w:lang w:eastAsia="zh-CN"/>
        </w:rPr>
      </w:pPr>
      <w:r>
        <w:rPr>
          <w:rFonts w:hint="eastAsia" w:ascii="宋体" w:hAnsi="宋体"/>
          <w:b/>
          <w:sz w:val="30"/>
          <w:szCs w:val="30"/>
        </w:rPr>
        <w:t>河南理工大学后勤管理处（集团）</w:t>
      </w:r>
      <w:r>
        <w:rPr>
          <w:rFonts w:hint="eastAsia" w:ascii="宋体" w:hAnsi="宋体"/>
          <w:b/>
          <w:sz w:val="30"/>
          <w:szCs w:val="30"/>
          <w:lang w:eastAsia="zh-CN"/>
        </w:rPr>
        <w:t>会议室家具采购项目</w:t>
      </w:r>
    </w:p>
    <w:p>
      <w:pPr>
        <w:spacing w:line="520" w:lineRule="exact"/>
        <w:jc w:val="center"/>
        <w:rPr>
          <w:rFonts w:ascii="宋体" w:hAnsi="宋体"/>
          <w:b/>
          <w:sz w:val="30"/>
          <w:szCs w:val="30"/>
        </w:rPr>
      </w:pPr>
      <w:r>
        <w:rPr>
          <w:rFonts w:hint="eastAsia" w:ascii="宋体" w:hAnsi="宋体"/>
          <w:b/>
          <w:sz w:val="30"/>
          <w:szCs w:val="30"/>
          <w:lang w:eastAsia="zh-CN"/>
        </w:rPr>
        <w:t>第二次</w:t>
      </w:r>
      <w:r>
        <w:rPr>
          <w:rFonts w:hint="eastAsia" w:ascii="宋体" w:hAnsi="宋体"/>
          <w:b/>
          <w:sz w:val="28"/>
          <w:szCs w:val="28"/>
        </w:rPr>
        <w:t>竞争性谈判公告</w:t>
      </w:r>
    </w:p>
    <w:p>
      <w:pPr>
        <w:spacing w:line="600" w:lineRule="exact"/>
        <w:rPr>
          <w:rFonts w:ascii="宋体" w:hAnsi="宋体"/>
          <w:b/>
          <w:sz w:val="10"/>
          <w:szCs w:val="10"/>
        </w:rPr>
      </w:pPr>
    </w:p>
    <w:p>
      <w:pPr>
        <w:spacing w:line="276" w:lineRule="auto"/>
        <w:rPr>
          <w:rFonts w:ascii="宋体" w:hAnsi="宋体"/>
          <w:sz w:val="24"/>
          <w:szCs w:val="24"/>
        </w:rPr>
      </w:pPr>
      <w:r>
        <w:rPr>
          <w:rFonts w:hint="eastAsia" w:ascii="宋体" w:hAnsi="宋体"/>
          <w:sz w:val="24"/>
          <w:szCs w:val="24"/>
        </w:rPr>
        <w:t xml:space="preserve">    现就河南理工大学后勤管理处（集团）</w:t>
      </w:r>
      <w:r>
        <w:rPr>
          <w:rFonts w:hint="eastAsia" w:ascii="宋体" w:hAnsi="宋体"/>
          <w:sz w:val="24"/>
          <w:szCs w:val="24"/>
          <w:lang w:eastAsia="zh-CN"/>
        </w:rPr>
        <w:t>会议室家具</w:t>
      </w:r>
      <w:r>
        <w:rPr>
          <w:rFonts w:hint="eastAsia" w:ascii="宋体" w:hAnsi="宋体"/>
          <w:sz w:val="24"/>
          <w:szCs w:val="24"/>
        </w:rPr>
        <w:t>进行竞争性谈判采购，现欢迎符合条件的供应商报名。</w:t>
      </w:r>
    </w:p>
    <w:p>
      <w:pPr>
        <w:spacing w:line="276" w:lineRule="auto"/>
        <w:rPr>
          <w:rFonts w:ascii="宋体" w:hAnsi="宋体"/>
          <w:sz w:val="24"/>
          <w:szCs w:val="24"/>
        </w:rPr>
      </w:pPr>
      <w:r>
        <w:rPr>
          <w:rFonts w:hint="eastAsia" w:ascii="宋体" w:hAnsi="宋体"/>
          <w:b/>
          <w:sz w:val="24"/>
          <w:szCs w:val="24"/>
        </w:rPr>
        <w:t>一、采购项目名称及编号：</w:t>
      </w:r>
    </w:p>
    <w:p>
      <w:pPr>
        <w:spacing w:line="276" w:lineRule="auto"/>
        <w:ind w:firstLine="360" w:firstLineChars="150"/>
        <w:rPr>
          <w:rFonts w:ascii="宋体" w:hAnsi="宋体"/>
          <w:sz w:val="24"/>
          <w:szCs w:val="24"/>
        </w:rPr>
      </w:pPr>
      <w:r>
        <w:rPr>
          <w:rFonts w:hint="eastAsia" w:ascii="宋体" w:hAnsi="宋体"/>
          <w:sz w:val="24"/>
          <w:szCs w:val="24"/>
        </w:rPr>
        <w:t>1.1采购项目名称：河南理工大学后勤管理处（集团）</w:t>
      </w:r>
      <w:r>
        <w:rPr>
          <w:rFonts w:hint="eastAsia" w:ascii="宋体" w:hAnsi="宋体"/>
          <w:sz w:val="24"/>
          <w:szCs w:val="24"/>
          <w:lang w:eastAsia="zh-CN"/>
        </w:rPr>
        <w:t>会议室家具采购项目</w:t>
      </w:r>
      <w:r>
        <w:rPr>
          <w:rFonts w:hint="eastAsia" w:ascii="宋体" w:hAnsi="宋体"/>
          <w:sz w:val="24"/>
          <w:szCs w:val="24"/>
        </w:rPr>
        <w:t>；</w:t>
      </w:r>
    </w:p>
    <w:p>
      <w:pPr>
        <w:adjustRightInd w:val="0"/>
        <w:spacing w:line="276" w:lineRule="auto"/>
        <w:ind w:left="1"/>
        <w:jc w:val="left"/>
        <w:rPr>
          <w:rFonts w:ascii="宋体" w:hAnsi="宋体"/>
          <w:b/>
          <w:sz w:val="24"/>
          <w:szCs w:val="24"/>
        </w:rPr>
      </w:pPr>
      <w:r>
        <w:rPr>
          <w:rFonts w:hint="eastAsia" w:ascii="宋体" w:hAnsi="宋体"/>
          <w:b/>
          <w:sz w:val="24"/>
          <w:szCs w:val="24"/>
        </w:rPr>
        <w:t>二、采购项目简要说明：</w:t>
      </w:r>
    </w:p>
    <w:p>
      <w:pPr>
        <w:adjustRightInd w:val="0"/>
        <w:spacing w:line="276" w:lineRule="auto"/>
        <w:ind w:left="1" w:firstLine="360" w:firstLineChars="150"/>
        <w:jc w:val="left"/>
        <w:rPr>
          <w:rFonts w:hint="eastAsia" w:ascii="宋体" w:hAnsi="宋体"/>
          <w:sz w:val="24"/>
          <w:szCs w:val="24"/>
        </w:rPr>
      </w:pPr>
      <w:r>
        <w:rPr>
          <w:rFonts w:hint="eastAsia" w:ascii="宋体" w:hAnsi="宋体"/>
          <w:sz w:val="24"/>
          <w:szCs w:val="24"/>
        </w:rPr>
        <w:t>2.1采购内容：河南理工大学后勤管理处（集团）</w:t>
      </w:r>
      <w:r>
        <w:rPr>
          <w:rFonts w:hint="eastAsia" w:ascii="宋体" w:hAnsi="宋体"/>
          <w:sz w:val="24"/>
          <w:szCs w:val="24"/>
          <w:lang w:eastAsia="zh-CN"/>
        </w:rPr>
        <w:t>博雅苑超市三楼</w:t>
      </w:r>
      <w:r>
        <w:rPr>
          <w:rFonts w:hint="eastAsia" w:ascii="宋体" w:hAnsi="宋体"/>
          <w:sz w:val="24"/>
          <w:szCs w:val="24"/>
          <w:lang w:val="en-US" w:eastAsia="zh-CN"/>
        </w:rPr>
        <w:t>313、314、315会议室及阅读休息区所需报告厅椅、讲台桌、会议桌、会议椅、沙发、茶几</w:t>
      </w:r>
      <w:r>
        <w:rPr>
          <w:rFonts w:hint="eastAsia" w:ascii="宋体" w:hAnsi="宋体"/>
          <w:sz w:val="24"/>
          <w:szCs w:val="24"/>
          <w:lang w:eastAsia="zh-CN"/>
        </w:rPr>
        <w:t>；</w:t>
      </w:r>
    </w:p>
    <w:p>
      <w:pPr>
        <w:adjustRightInd w:val="0"/>
        <w:spacing w:line="276" w:lineRule="auto"/>
        <w:ind w:left="1" w:firstLine="360" w:firstLineChars="150"/>
        <w:jc w:val="left"/>
        <w:rPr>
          <w:rFonts w:hint="eastAsia" w:ascii="宋体" w:hAnsi="宋体" w:eastAsiaTheme="minorEastAsia"/>
          <w:sz w:val="24"/>
          <w:szCs w:val="24"/>
          <w:lang w:val="en-US" w:eastAsia="zh-CN"/>
        </w:rPr>
      </w:pPr>
      <w:r>
        <w:rPr>
          <w:rFonts w:hint="eastAsia" w:ascii="宋体" w:hAnsi="宋体"/>
          <w:sz w:val="24"/>
          <w:szCs w:val="24"/>
          <w:lang w:val="en-US" w:eastAsia="zh-CN"/>
        </w:rPr>
        <w:t>2.2 预算总金额：人民币160000元（拾陆万元）；</w:t>
      </w:r>
    </w:p>
    <w:p>
      <w:pPr>
        <w:adjustRightInd w:val="0"/>
        <w:spacing w:line="276" w:lineRule="auto"/>
        <w:ind w:firstLine="360" w:firstLineChars="150"/>
        <w:jc w:val="left"/>
        <w:rPr>
          <w:rFonts w:ascii="宋体" w:hAnsi="宋体"/>
          <w:sz w:val="24"/>
          <w:szCs w:val="24"/>
        </w:rPr>
      </w:pPr>
      <w:r>
        <w:rPr>
          <w:rFonts w:hint="eastAsia" w:ascii="宋体" w:hAnsi="宋体"/>
          <w:sz w:val="24"/>
          <w:szCs w:val="24"/>
        </w:rPr>
        <w:t>2.3标段划分：本项目共设一个标段；</w:t>
      </w:r>
    </w:p>
    <w:p>
      <w:pPr>
        <w:adjustRightInd w:val="0"/>
        <w:spacing w:line="276" w:lineRule="auto"/>
        <w:ind w:firstLine="360" w:firstLineChars="150"/>
        <w:jc w:val="left"/>
        <w:rPr>
          <w:rFonts w:ascii="宋体" w:hAnsi="宋体"/>
          <w:color w:val="FF0000"/>
          <w:sz w:val="24"/>
          <w:szCs w:val="24"/>
        </w:rPr>
      </w:pPr>
      <w:r>
        <w:rPr>
          <w:rFonts w:hint="eastAsia" w:ascii="宋体" w:hAnsi="宋体"/>
          <w:sz w:val="24"/>
          <w:szCs w:val="24"/>
        </w:rPr>
        <w:t>2.4供货期：</w:t>
      </w:r>
      <w:r>
        <w:rPr>
          <w:rFonts w:hint="eastAsia" w:ascii="宋体" w:hAnsi="宋体"/>
          <w:sz w:val="24"/>
          <w:szCs w:val="24"/>
          <w:lang w:val="en-US" w:eastAsia="zh-CN"/>
        </w:rPr>
        <w:t>45</w:t>
      </w:r>
      <w:r>
        <w:rPr>
          <w:rFonts w:hint="eastAsia" w:ascii="宋体" w:hAnsi="宋体"/>
          <w:sz w:val="24"/>
          <w:szCs w:val="24"/>
        </w:rPr>
        <w:t>日历天。</w:t>
      </w:r>
    </w:p>
    <w:p>
      <w:pPr>
        <w:spacing w:line="276" w:lineRule="auto"/>
        <w:rPr>
          <w:rFonts w:ascii="宋体" w:hAnsi="宋体"/>
          <w:color w:val="444444"/>
          <w:sz w:val="24"/>
          <w:szCs w:val="24"/>
        </w:rPr>
      </w:pPr>
      <w:r>
        <w:rPr>
          <w:rFonts w:hint="eastAsia" w:ascii="宋体" w:hAnsi="宋体"/>
          <w:b/>
          <w:color w:val="000000"/>
          <w:sz w:val="24"/>
          <w:szCs w:val="24"/>
        </w:rPr>
        <w:t xml:space="preserve">三、供应商资质要求：  </w:t>
      </w:r>
    </w:p>
    <w:p>
      <w:pPr>
        <w:spacing w:line="276" w:lineRule="auto"/>
        <w:ind w:firstLine="360" w:firstLineChars="150"/>
        <w:rPr>
          <w:rFonts w:ascii="宋体" w:hAnsi="宋体"/>
          <w:color w:val="000000"/>
          <w:sz w:val="24"/>
          <w:szCs w:val="24"/>
        </w:rPr>
      </w:pPr>
      <w:r>
        <w:rPr>
          <w:rFonts w:hint="eastAsia" w:ascii="宋体" w:hAnsi="宋体"/>
          <w:color w:val="000000"/>
          <w:sz w:val="24"/>
          <w:szCs w:val="24"/>
        </w:rPr>
        <w:t>3.1 投标供应商</w:t>
      </w:r>
      <w:r>
        <w:rPr>
          <w:rFonts w:hint="eastAsia" w:ascii="宋体" w:hAnsi="宋体"/>
          <w:color w:val="000000"/>
          <w:sz w:val="24"/>
          <w:szCs w:val="24"/>
          <w:lang w:eastAsia="zh-CN"/>
        </w:rPr>
        <w:t>为</w:t>
      </w:r>
      <w:r>
        <w:rPr>
          <w:rFonts w:hint="eastAsia" w:ascii="宋体" w:hAnsi="宋体"/>
          <w:color w:val="000000"/>
          <w:sz w:val="24"/>
          <w:szCs w:val="24"/>
        </w:rPr>
        <w:t>依法登记注册的国内独立法人或个体工商户</w:t>
      </w:r>
      <w:r>
        <w:rPr>
          <w:rFonts w:hint="eastAsia" w:ascii="宋体" w:hAnsi="宋体"/>
          <w:color w:val="000000"/>
          <w:sz w:val="24"/>
          <w:szCs w:val="24"/>
          <w:lang w:eastAsia="zh-CN"/>
        </w:rPr>
        <w:t>，营业范围为家具加工或者家具批发零售</w:t>
      </w:r>
      <w:r>
        <w:rPr>
          <w:rFonts w:hint="eastAsia" w:ascii="宋体" w:hAnsi="宋体"/>
          <w:color w:val="000000"/>
          <w:sz w:val="24"/>
          <w:szCs w:val="24"/>
        </w:rPr>
        <w:t>。</w:t>
      </w:r>
    </w:p>
    <w:p>
      <w:pPr>
        <w:spacing w:line="276" w:lineRule="auto"/>
        <w:ind w:firstLine="360" w:firstLineChars="150"/>
        <w:rPr>
          <w:rFonts w:ascii="宋体" w:hAnsi="宋体"/>
          <w:color w:val="000000"/>
          <w:sz w:val="24"/>
          <w:szCs w:val="24"/>
        </w:rPr>
      </w:pPr>
      <w:r>
        <w:rPr>
          <w:rFonts w:hint="eastAsia" w:ascii="宋体" w:hAnsi="宋体"/>
          <w:color w:val="000000"/>
          <w:sz w:val="24"/>
          <w:szCs w:val="24"/>
        </w:rPr>
        <w:t>3.2 供应商须取得经营许可证资质，具有有效地营业执照和税务登记证。</w:t>
      </w:r>
    </w:p>
    <w:p>
      <w:pPr>
        <w:spacing w:line="276" w:lineRule="auto"/>
        <w:ind w:firstLine="360" w:firstLineChars="150"/>
        <w:rPr>
          <w:rFonts w:ascii="宋体" w:hAnsi="宋体"/>
          <w:color w:val="000000"/>
          <w:sz w:val="24"/>
          <w:szCs w:val="24"/>
        </w:rPr>
      </w:pPr>
      <w:r>
        <w:rPr>
          <w:rFonts w:hint="eastAsia" w:ascii="宋体" w:hAnsi="宋体"/>
          <w:color w:val="000000"/>
          <w:sz w:val="24"/>
          <w:szCs w:val="24"/>
        </w:rPr>
        <w:t>3.3 必须具有《中华人民共和国消费者权益保护法》所规定的售后服务能力。</w:t>
      </w:r>
      <w:r>
        <w:rPr>
          <w:rFonts w:hint="eastAsia" w:ascii="宋体" w:hAnsi="宋体" w:cs="Arial"/>
          <w:kern w:val="0"/>
          <w:sz w:val="24"/>
          <w:szCs w:val="24"/>
        </w:rPr>
        <w:t>中标供应商必须派出技术人员提供现场服务及有关技术培训。</w:t>
      </w:r>
    </w:p>
    <w:p>
      <w:pPr>
        <w:spacing w:line="276" w:lineRule="auto"/>
        <w:ind w:firstLine="360" w:firstLineChars="150"/>
        <w:rPr>
          <w:rFonts w:hint="eastAsia" w:ascii="宋体" w:hAnsi="宋体" w:cs="Arial"/>
          <w:kern w:val="0"/>
          <w:sz w:val="24"/>
          <w:szCs w:val="24"/>
        </w:rPr>
      </w:pPr>
      <w:r>
        <w:rPr>
          <w:rFonts w:hint="eastAsia" w:ascii="宋体" w:hAnsi="宋体"/>
          <w:color w:val="000000"/>
          <w:sz w:val="24"/>
          <w:szCs w:val="24"/>
        </w:rPr>
        <w:t>3.4 提供的</w:t>
      </w:r>
      <w:r>
        <w:rPr>
          <w:rFonts w:hint="eastAsia" w:ascii="宋体" w:hAnsi="宋体"/>
          <w:color w:val="000000"/>
          <w:sz w:val="24"/>
          <w:szCs w:val="24"/>
          <w:lang w:eastAsia="zh-CN"/>
        </w:rPr>
        <w:t>办公家具</w:t>
      </w:r>
      <w:r>
        <w:rPr>
          <w:rFonts w:hint="eastAsia" w:ascii="宋体" w:hAnsi="宋体"/>
          <w:color w:val="000000"/>
          <w:sz w:val="24"/>
          <w:szCs w:val="24"/>
        </w:rPr>
        <w:t>必须保证质量</w:t>
      </w:r>
      <w:r>
        <w:rPr>
          <w:rFonts w:hint="eastAsia" w:ascii="宋体" w:hAnsi="宋体" w:cs="Arial"/>
          <w:kern w:val="0"/>
          <w:sz w:val="24"/>
          <w:szCs w:val="24"/>
        </w:rPr>
        <w:t>，产品须符合国家法律法规、强制性认证标准、国家安全、卫生、环保、质量、能耗等有关规定</w:t>
      </w:r>
      <w:r>
        <w:rPr>
          <w:rFonts w:hint="eastAsia" w:ascii="宋体" w:hAnsi="宋体" w:cs="Arial"/>
          <w:kern w:val="0"/>
          <w:sz w:val="24"/>
          <w:szCs w:val="24"/>
          <w:lang w:eastAsia="zh-CN"/>
        </w:rPr>
        <w:t>，投标人需提供所投产品生产厂家的ISO9001质量管理体系认证、ISO14001环境管理体系认证，报告厅椅、会议桌、会议椅三项由国家认可的专业检测机构出具的家具质量合格检测报告</w:t>
      </w:r>
      <w:r>
        <w:rPr>
          <w:rFonts w:hint="eastAsia" w:ascii="宋体" w:hAnsi="宋体" w:cs="Arial"/>
          <w:kern w:val="0"/>
          <w:sz w:val="24"/>
          <w:szCs w:val="24"/>
        </w:rPr>
        <w:t>。如提供假冒伪劣产品，招标方将根据《中华人民共和国消费者权益保护法》的规定要求赔偿；如供应商提供虚假的资质证明文件，一经查实，将以无效投标文件处理并处以一定的经济处罚；</w:t>
      </w:r>
    </w:p>
    <w:p>
      <w:pPr>
        <w:spacing w:line="276" w:lineRule="auto"/>
        <w:ind w:firstLine="360" w:firstLineChars="150"/>
        <w:rPr>
          <w:rFonts w:hint="default" w:ascii="Times New Roman" w:hAnsi="Times New Roman" w:cs="Times New Roman" w:eastAsiaTheme="minorEastAsia"/>
          <w:kern w:val="0"/>
          <w:sz w:val="24"/>
          <w:szCs w:val="24"/>
          <w:lang w:val="en-US" w:eastAsia="zh-CN"/>
        </w:rPr>
      </w:pPr>
      <w:r>
        <w:rPr>
          <w:rFonts w:hint="default" w:ascii="宋体" w:hAnsi="宋体"/>
          <w:color w:val="000000"/>
          <w:sz w:val="24"/>
          <w:szCs w:val="24"/>
          <w:lang w:val="en-US" w:eastAsia="zh-CN"/>
        </w:rPr>
        <w:t xml:space="preserve">3.5 </w:t>
      </w:r>
      <w:r>
        <w:rPr>
          <w:rFonts w:hint="default" w:ascii="Times New Roman" w:hAnsi="Times New Roman" w:cs="Times New Roman"/>
          <w:bCs/>
          <w:snapToGrid w:val="0"/>
          <w:color w:val="000000" w:themeColor="text1"/>
          <w:spacing w:val="-6"/>
          <w:sz w:val="24"/>
          <w14:textFill>
            <w14:solidFill>
              <w14:schemeClr w14:val="tx1"/>
            </w14:solidFill>
          </w14:textFill>
        </w:rPr>
        <w:t>“信用中国”网站（www.creditchina.gov.cn）、中国政府采购网（www.ccgp.gov.cn）等渠道查询相关主体信用记录。</w:t>
      </w:r>
    </w:p>
    <w:p>
      <w:pPr>
        <w:spacing w:line="276" w:lineRule="auto"/>
        <w:ind w:firstLine="360" w:firstLineChars="150"/>
        <w:rPr>
          <w:rFonts w:ascii="宋体" w:hAnsi="宋体"/>
          <w:color w:val="000000"/>
          <w:sz w:val="24"/>
          <w:szCs w:val="24"/>
        </w:rPr>
      </w:pPr>
      <w:r>
        <w:rPr>
          <w:rFonts w:hint="eastAsia" w:ascii="宋体" w:hAnsi="宋体"/>
          <w:color w:val="000000"/>
          <w:sz w:val="24"/>
          <w:szCs w:val="24"/>
        </w:rPr>
        <w:t>3.</w:t>
      </w:r>
      <w:r>
        <w:rPr>
          <w:rFonts w:hint="eastAsia" w:ascii="宋体" w:hAnsi="宋体"/>
          <w:color w:val="000000"/>
          <w:sz w:val="24"/>
          <w:szCs w:val="24"/>
          <w:lang w:val="en-US" w:eastAsia="zh-CN"/>
        </w:rPr>
        <w:t>6</w:t>
      </w:r>
      <w:r>
        <w:rPr>
          <w:rFonts w:hint="eastAsia" w:ascii="宋体" w:hAnsi="宋体"/>
          <w:color w:val="000000"/>
          <w:sz w:val="24"/>
          <w:szCs w:val="24"/>
        </w:rPr>
        <w:t xml:space="preserve"> 本次采购不接受联合体竞标。</w:t>
      </w:r>
    </w:p>
    <w:p>
      <w:pPr>
        <w:spacing w:line="276" w:lineRule="auto"/>
        <w:rPr>
          <w:rFonts w:ascii="宋体" w:hAnsi="宋体"/>
          <w:b/>
          <w:color w:val="000000"/>
          <w:sz w:val="24"/>
          <w:szCs w:val="24"/>
        </w:rPr>
      </w:pPr>
      <w:r>
        <w:rPr>
          <w:rFonts w:hint="eastAsia" w:ascii="宋体" w:hAnsi="宋体"/>
          <w:b/>
          <w:color w:val="000000"/>
          <w:sz w:val="24"/>
          <w:szCs w:val="24"/>
        </w:rPr>
        <w:t>四、竞争性谈判文件发售信息：</w:t>
      </w:r>
    </w:p>
    <w:p>
      <w:pPr>
        <w:spacing w:line="276" w:lineRule="auto"/>
        <w:ind w:firstLine="480" w:firstLineChars="200"/>
        <w:rPr>
          <w:rFonts w:ascii="宋体" w:hAnsi="宋体"/>
          <w:sz w:val="24"/>
          <w:szCs w:val="24"/>
          <w:highlight w:val="yellow"/>
        </w:rPr>
      </w:pPr>
      <w:r>
        <w:rPr>
          <w:rFonts w:hint="eastAsia" w:ascii="宋体" w:hAnsi="宋体"/>
          <w:color w:val="000000"/>
          <w:sz w:val="24"/>
          <w:szCs w:val="24"/>
        </w:rPr>
        <w:t>4.1竞争性谈判</w:t>
      </w:r>
      <w:r>
        <w:rPr>
          <w:rFonts w:hint="eastAsia" w:ascii="宋体" w:hAnsi="宋体"/>
          <w:sz w:val="24"/>
          <w:szCs w:val="24"/>
        </w:rPr>
        <w:t>文件出售时间：</w:t>
      </w:r>
      <w:r>
        <w:rPr>
          <w:rFonts w:hint="eastAsia" w:ascii="宋体" w:hAnsi="宋体"/>
          <w:sz w:val="24"/>
          <w:szCs w:val="24"/>
          <w:u w:val="single"/>
        </w:rPr>
        <w:t xml:space="preserve"> 201</w:t>
      </w:r>
      <w:r>
        <w:rPr>
          <w:rFonts w:hint="eastAsia" w:ascii="宋体" w:hAnsi="宋体"/>
          <w:sz w:val="24"/>
          <w:szCs w:val="24"/>
          <w:u w:val="single"/>
          <w:lang w:val="en-US" w:eastAsia="zh-CN"/>
        </w:rPr>
        <w:t>8</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lang w:val="en-US" w:eastAsia="zh-CN"/>
        </w:rPr>
        <w:t xml:space="preserve"> 5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u w:val="single"/>
          <w:lang w:val="en-US" w:eastAsia="zh-CN"/>
        </w:rPr>
        <w:t>18</w:t>
      </w:r>
      <w:r>
        <w:rPr>
          <w:rFonts w:hint="eastAsia" w:ascii="宋体" w:hAnsi="宋体"/>
          <w:sz w:val="24"/>
          <w:szCs w:val="24"/>
          <w:u w:val="single"/>
        </w:rPr>
        <w:t xml:space="preserve"> </w:t>
      </w:r>
      <w:r>
        <w:rPr>
          <w:rFonts w:hint="eastAsia" w:ascii="宋体" w:hAnsi="宋体"/>
          <w:sz w:val="24"/>
          <w:szCs w:val="24"/>
        </w:rPr>
        <w:t>日—</w:t>
      </w:r>
      <w:r>
        <w:rPr>
          <w:rFonts w:hint="eastAsia" w:ascii="宋体" w:hAnsi="宋体"/>
          <w:sz w:val="24"/>
          <w:szCs w:val="24"/>
          <w:u w:val="single"/>
        </w:rPr>
        <w:t>201</w:t>
      </w:r>
      <w:r>
        <w:rPr>
          <w:rFonts w:hint="eastAsia" w:ascii="宋体" w:hAnsi="宋体"/>
          <w:sz w:val="24"/>
          <w:szCs w:val="24"/>
          <w:u w:val="single"/>
          <w:lang w:val="en-US" w:eastAsia="zh-CN"/>
        </w:rPr>
        <w:t>8</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lang w:val="en-US" w:eastAsia="zh-CN"/>
        </w:rPr>
        <w:t xml:space="preserve"> 5 </w:t>
      </w:r>
      <w:r>
        <w:rPr>
          <w:rFonts w:hint="eastAsia" w:ascii="宋体" w:hAnsi="宋体"/>
          <w:sz w:val="24"/>
          <w:szCs w:val="24"/>
        </w:rPr>
        <w:t>月</w:t>
      </w:r>
      <w:r>
        <w:rPr>
          <w:rFonts w:hint="eastAsia" w:ascii="宋体" w:hAnsi="宋体"/>
          <w:sz w:val="24"/>
          <w:szCs w:val="24"/>
          <w:u w:val="single"/>
          <w:lang w:val="en-US" w:eastAsia="zh-CN"/>
        </w:rPr>
        <w:t xml:space="preserve"> 24 </w:t>
      </w:r>
      <w:r>
        <w:rPr>
          <w:rFonts w:hint="eastAsia" w:ascii="宋体" w:hAnsi="宋体"/>
          <w:sz w:val="24"/>
          <w:szCs w:val="24"/>
        </w:rPr>
        <w:t>日，上午8:00—12:00，下午15:00--18:00（法定节假日除外）。</w:t>
      </w:r>
    </w:p>
    <w:p>
      <w:pPr>
        <w:spacing w:line="276" w:lineRule="auto"/>
        <w:ind w:firstLine="480" w:firstLineChars="200"/>
        <w:rPr>
          <w:rFonts w:ascii="宋体" w:hAnsi="宋体"/>
          <w:color w:val="000000"/>
          <w:sz w:val="24"/>
          <w:szCs w:val="24"/>
        </w:rPr>
      </w:pPr>
      <w:r>
        <w:rPr>
          <w:rFonts w:hint="eastAsia" w:ascii="宋体" w:hAnsi="宋体"/>
          <w:color w:val="000000"/>
          <w:sz w:val="24"/>
          <w:szCs w:val="24"/>
        </w:rPr>
        <w:t>4.2竞争性谈判文件出售地点：</w:t>
      </w:r>
      <w:r>
        <w:rPr>
          <w:rFonts w:hint="eastAsia" w:ascii="宋体" w:hAnsi="宋体" w:cs="宋体"/>
          <w:kern w:val="0"/>
          <w:sz w:val="24"/>
          <w:szCs w:val="24"/>
          <w:u w:val="single"/>
        </w:rPr>
        <w:t>河南理工大学后勤管理处（集团）</w:t>
      </w:r>
      <w:r>
        <w:rPr>
          <w:rFonts w:hint="eastAsia" w:ascii="宋体" w:hAnsi="宋体" w:cs="宋体"/>
          <w:kern w:val="0"/>
          <w:sz w:val="24"/>
          <w:szCs w:val="24"/>
        </w:rPr>
        <w:t>（河南理工大学南校区博雅苑超市四楼401室）</w:t>
      </w:r>
      <w:r>
        <w:rPr>
          <w:rFonts w:hint="eastAsia" w:ascii="宋体" w:hAnsi="宋体"/>
          <w:color w:val="000000"/>
          <w:sz w:val="24"/>
          <w:szCs w:val="24"/>
        </w:rPr>
        <w:t>。</w:t>
      </w:r>
    </w:p>
    <w:p>
      <w:pPr>
        <w:spacing w:line="276" w:lineRule="auto"/>
        <w:ind w:firstLine="480" w:firstLineChars="200"/>
        <w:rPr>
          <w:rFonts w:ascii="宋体" w:hAnsi="宋体"/>
          <w:color w:val="000000"/>
          <w:sz w:val="24"/>
          <w:szCs w:val="24"/>
        </w:rPr>
      </w:pPr>
      <w:r>
        <w:rPr>
          <w:rFonts w:hint="eastAsia" w:ascii="宋体" w:hAnsi="宋体"/>
          <w:color w:val="000000"/>
          <w:sz w:val="24"/>
          <w:szCs w:val="24"/>
        </w:rPr>
        <w:t>4.3竞争性谈判文件出售方式：现场购买。</w:t>
      </w:r>
    </w:p>
    <w:p>
      <w:pPr>
        <w:spacing w:line="276" w:lineRule="auto"/>
        <w:ind w:firstLine="480" w:firstLineChars="200"/>
        <w:rPr>
          <w:rFonts w:ascii="宋体" w:hAnsi="宋体"/>
          <w:color w:val="000000"/>
          <w:sz w:val="24"/>
          <w:szCs w:val="24"/>
        </w:rPr>
      </w:pPr>
      <w:r>
        <w:rPr>
          <w:rFonts w:hint="eastAsia" w:ascii="宋体" w:hAnsi="宋体"/>
          <w:color w:val="000000"/>
          <w:sz w:val="24"/>
          <w:szCs w:val="24"/>
        </w:rPr>
        <w:t>4.4竞争性谈判文件售价：300元/份，售后不退。</w:t>
      </w:r>
    </w:p>
    <w:p>
      <w:pPr>
        <w:spacing w:line="276" w:lineRule="auto"/>
        <w:ind w:firstLine="480" w:firstLineChars="200"/>
        <w:rPr>
          <w:rFonts w:ascii="宋体" w:hAnsi="宋体"/>
          <w:sz w:val="24"/>
          <w:szCs w:val="24"/>
          <w:u w:val="single"/>
        </w:rPr>
      </w:pPr>
      <w:r>
        <w:rPr>
          <w:rFonts w:hint="eastAsia" w:ascii="宋体" w:hAnsi="宋体"/>
          <w:color w:val="000000"/>
          <w:sz w:val="24"/>
          <w:szCs w:val="24"/>
        </w:rPr>
        <w:t>4.5</w:t>
      </w:r>
      <w:r>
        <w:rPr>
          <w:rFonts w:hint="eastAsia" w:ascii="宋体" w:hAnsi="宋体"/>
          <w:sz w:val="24"/>
          <w:szCs w:val="24"/>
        </w:rPr>
        <w:t xml:space="preserve"> 报名及购买竞争性谈判文件时需携带的资料：</w:t>
      </w:r>
      <w:r>
        <w:rPr>
          <w:rFonts w:hint="eastAsia" w:ascii="宋体" w:hAnsi="宋体" w:cs="Arial"/>
          <w:sz w:val="24"/>
          <w:szCs w:val="24"/>
        </w:rPr>
        <w:t>企业法人营业执照（副本）</w:t>
      </w:r>
      <w:r>
        <w:rPr>
          <w:rFonts w:hint="eastAsia" w:ascii="宋体" w:hAnsi="宋体" w:cs="Arial"/>
          <w:sz w:val="24"/>
          <w:szCs w:val="24"/>
          <w:lang w:eastAsia="zh-CN"/>
        </w:rPr>
        <w:t>（三合一）、</w:t>
      </w:r>
      <w:r>
        <w:rPr>
          <w:rFonts w:hint="eastAsia" w:ascii="宋体" w:hAnsi="宋体" w:cs="Arial"/>
          <w:sz w:val="24"/>
          <w:szCs w:val="24"/>
        </w:rPr>
        <w:t>企业法定代表人证书及身份证或企业法定代表人授权委托书及被委托人身份证。上述所有证件要求出示原件和留加盖单位公章的复印件一套（法人授权委托书留原件）</w:t>
      </w:r>
      <w:r>
        <w:rPr>
          <w:rFonts w:hint="eastAsia" w:ascii="宋体" w:hAnsi="宋体"/>
          <w:sz w:val="24"/>
          <w:szCs w:val="24"/>
        </w:rPr>
        <w:t>。</w:t>
      </w:r>
    </w:p>
    <w:p>
      <w:pPr>
        <w:spacing w:line="276" w:lineRule="auto"/>
        <w:rPr>
          <w:rFonts w:ascii="宋体" w:hAnsi="宋体"/>
          <w:b/>
          <w:color w:val="000000"/>
          <w:sz w:val="24"/>
          <w:szCs w:val="24"/>
        </w:rPr>
      </w:pPr>
      <w:r>
        <w:rPr>
          <w:rFonts w:hint="eastAsia" w:ascii="宋体" w:hAnsi="宋体"/>
          <w:b/>
          <w:color w:val="000000"/>
          <w:sz w:val="24"/>
          <w:szCs w:val="24"/>
        </w:rPr>
        <w:t>五、响应文件接收信息</w:t>
      </w:r>
    </w:p>
    <w:p>
      <w:pPr>
        <w:spacing w:line="276" w:lineRule="auto"/>
        <w:ind w:firstLine="480" w:firstLineChars="200"/>
        <w:rPr>
          <w:rFonts w:ascii="宋体" w:hAnsi="宋体" w:cs="Arial"/>
          <w:sz w:val="24"/>
          <w:szCs w:val="24"/>
        </w:rPr>
      </w:pPr>
      <w:r>
        <w:rPr>
          <w:rFonts w:hint="eastAsia" w:ascii="宋体" w:hAnsi="宋体" w:cs="Arial"/>
          <w:sz w:val="24"/>
          <w:szCs w:val="24"/>
        </w:rPr>
        <w:t>5.1响应文件接收截止时间：</w:t>
      </w:r>
      <w:r>
        <w:rPr>
          <w:rFonts w:hint="eastAsia" w:ascii="宋体" w:hAnsi="宋体" w:cs="Arial"/>
          <w:sz w:val="24"/>
          <w:szCs w:val="24"/>
          <w:u w:val="single"/>
        </w:rPr>
        <w:t xml:space="preserve">  201</w:t>
      </w:r>
      <w:r>
        <w:rPr>
          <w:rFonts w:hint="eastAsia" w:ascii="宋体" w:hAnsi="宋体" w:cs="Arial"/>
          <w:sz w:val="24"/>
          <w:szCs w:val="24"/>
          <w:u w:val="single"/>
          <w:lang w:val="en-US" w:eastAsia="zh-CN"/>
        </w:rPr>
        <w:t>8</w:t>
      </w:r>
      <w:r>
        <w:rPr>
          <w:rFonts w:hint="eastAsia" w:ascii="宋体" w:hAnsi="宋体" w:cs="Arial"/>
          <w:sz w:val="24"/>
          <w:szCs w:val="24"/>
          <w:u w:val="single"/>
        </w:rPr>
        <w:t xml:space="preserve"> </w:t>
      </w:r>
      <w:r>
        <w:rPr>
          <w:rFonts w:hint="eastAsia" w:ascii="宋体" w:hAnsi="宋体" w:cs="Arial"/>
          <w:sz w:val="24"/>
          <w:szCs w:val="24"/>
        </w:rPr>
        <w:t>年</w:t>
      </w:r>
      <w:r>
        <w:rPr>
          <w:rFonts w:hint="eastAsia" w:ascii="宋体" w:hAnsi="宋体"/>
          <w:sz w:val="24"/>
          <w:szCs w:val="24"/>
          <w:u w:val="single"/>
          <w:lang w:val="en-US" w:eastAsia="zh-CN"/>
        </w:rPr>
        <w:t xml:space="preserve"> 5 </w:t>
      </w:r>
      <w:r>
        <w:rPr>
          <w:rFonts w:hint="eastAsia" w:ascii="宋体" w:hAnsi="宋体" w:cs="Arial"/>
          <w:sz w:val="24"/>
          <w:szCs w:val="24"/>
        </w:rPr>
        <w:t>月</w:t>
      </w:r>
      <w:r>
        <w:rPr>
          <w:rFonts w:hint="eastAsia" w:ascii="宋体" w:hAnsi="宋体"/>
          <w:sz w:val="24"/>
          <w:szCs w:val="24"/>
          <w:u w:val="single"/>
          <w:lang w:val="en-US" w:eastAsia="zh-CN"/>
        </w:rPr>
        <w:t xml:space="preserve"> 29 </w:t>
      </w:r>
      <w:r>
        <w:rPr>
          <w:rFonts w:hint="eastAsia" w:ascii="宋体" w:hAnsi="宋体" w:cs="Arial"/>
          <w:sz w:val="24"/>
          <w:szCs w:val="24"/>
        </w:rPr>
        <w:t>日</w:t>
      </w:r>
      <w:r>
        <w:rPr>
          <w:rFonts w:hint="eastAsia" w:ascii="宋体" w:hAnsi="宋体" w:cs="Arial"/>
          <w:sz w:val="24"/>
          <w:szCs w:val="24"/>
          <w:lang w:eastAsia="zh-CN"/>
        </w:rPr>
        <w:t>上</w:t>
      </w:r>
      <w:r>
        <w:rPr>
          <w:rFonts w:hint="eastAsia" w:ascii="宋体" w:hAnsi="宋体" w:cs="Arial"/>
          <w:sz w:val="24"/>
          <w:szCs w:val="24"/>
        </w:rPr>
        <w:t>午</w:t>
      </w:r>
      <w:r>
        <w:rPr>
          <w:rFonts w:hint="eastAsia" w:ascii="宋体" w:hAnsi="宋体"/>
          <w:sz w:val="24"/>
          <w:szCs w:val="24"/>
          <w:u w:val="single"/>
          <w:lang w:val="en-US" w:eastAsia="zh-CN"/>
        </w:rPr>
        <w:t xml:space="preserve"> 8:30 </w:t>
      </w:r>
      <w:r>
        <w:rPr>
          <w:rFonts w:hint="eastAsia" w:ascii="宋体" w:hAnsi="宋体" w:cs="Arial"/>
          <w:sz w:val="24"/>
          <w:szCs w:val="24"/>
        </w:rPr>
        <w:t>（北京时间）。</w:t>
      </w:r>
    </w:p>
    <w:p>
      <w:pPr>
        <w:spacing w:line="276" w:lineRule="auto"/>
        <w:ind w:firstLine="480" w:firstLineChars="200"/>
        <w:rPr>
          <w:rFonts w:ascii="宋体" w:hAnsi="宋体" w:cs="Arial"/>
          <w:sz w:val="24"/>
          <w:szCs w:val="24"/>
        </w:rPr>
      </w:pPr>
      <w:r>
        <w:rPr>
          <w:rFonts w:hint="eastAsia" w:ascii="宋体" w:hAnsi="宋体" w:cs="Arial"/>
          <w:sz w:val="24"/>
          <w:szCs w:val="24"/>
        </w:rPr>
        <w:t>5.2响应文件接收地点：</w:t>
      </w:r>
      <w:r>
        <w:rPr>
          <w:rFonts w:hint="eastAsia" w:ascii="宋体" w:hAnsi="宋体" w:cs="宋体"/>
          <w:kern w:val="0"/>
          <w:sz w:val="24"/>
          <w:szCs w:val="24"/>
          <w:u w:val="single"/>
        </w:rPr>
        <w:t>河南理工大学后勤管理处（集团）</w:t>
      </w:r>
      <w:r>
        <w:rPr>
          <w:rFonts w:hint="eastAsia" w:ascii="宋体" w:hAnsi="宋体" w:cs="宋体"/>
          <w:kern w:val="0"/>
          <w:sz w:val="24"/>
          <w:szCs w:val="24"/>
        </w:rPr>
        <w:t>（河南理工大学南校区博雅苑超市四楼4</w:t>
      </w:r>
      <w:r>
        <w:rPr>
          <w:rFonts w:hint="eastAsia" w:ascii="宋体" w:hAnsi="宋体" w:cs="宋体"/>
          <w:kern w:val="0"/>
          <w:sz w:val="24"/>
          <w:szCs w:val="24"/>
          <w:lang w:val="en-US" w:eastAsia="zh-CN"/>
        </w:rPr>
        <w:t>14</w:t>
      </w:r>
      <w:r>
        <w:rPr>
          <w:rFonts w:hint="eastAsia" w:ascii="宋体" w:hAnsi="宋体" w:cs="宋体"/>
          <w:kern w:val="0"/>
          <w:sz w:val="24"/>
          <w:szCs w:val="24"/>
        </w:rPr>
        <w:t>室）</w:t>
      </w:r>
    </w:p>
    <w:p>
      <w:pPr>
        <w:spacing w:line="276" w:lineRule="auto"/>
        <w:rPr>
          <w:rFonts w:ascii="宋体" w:hAnsi="宋体"/>
          <w:b/>
          <w:sz w:val="24"/>
          <w:szCs w:val="24"/>
        </w:rPr>
      </w:pPr>
      <w:r>
        <w:rPr>
          <w:rFonts w:hint="eastAsia" w:ascii="宋体" w:hAnsi="宋体"/>
          <w:b/>
          <w:sz w:val="24"/>
          <w:szCs w:val="24"/>
        </w:rPr>
        <w:t>六、竞争性谈判有关信息：</w:t>
      </w:r>
    </w:p>
    <w:p>
      <w:pPr>
        <w:spacing w:line="276" w:lineRule="auto"/>
        <w:ind w:firstLine="480" w:firstLineChars="200"/>
        <w:rPr>
          <w:rFonts w:ascii="宋体" w:hAnsi="宋体"/>
          <w:sz w:val="24"/>
          <w:szCs w:val="24"/>
        </w:rPr>
      </w:pPr>
      <w:r>
        <w:rPr>
          <w:rFonts w:hint="eastAsia" w:ascii="宋体" w:hAnsi="宋体"/>
          <w:sz w:val="24"/>
          <w:szCs w:val="24"/>
        </w:rPr>
        <w:t>6.1竞争性谈判</w:t>
      </w:r>
      <w:r>
        <w:rPr>
          <w:rFonts w:hint="eastAsia" w:ascii="宋体" w:hAnsi="宋体" w:cs="Arial"/>
          <w:sz w:val="24"/>
          <w:szCs w:val="24"/>
        </w:rPr>
        <w:t>时间：</w:t>
      </w:r>
      <w:r>
        <w:rPr>
          <w:rFonts w:hint="eastAsia" w:ascii="宋体" w:hAnsi="宋体" w:cs="Arial"/>
          <w:sz w:val="24"/>
          <w:szCs w:val="24"/>
          <w:u w:val="single"/>
        </w:rPr>
        <w:t xml:space="preserve"> 201</w:t>
      </w:r>
      <w:r>
        <w:rPr>
          <w:rFonts w:hint="eastAsia" w:ascii="宋体" w:hAnsi="宋体" w:cs="Arial"/>
          <w:sz w:val="24"/>
          <w:szCs w:val="24"/>
          <w:u w:val="single"/>
          <w:lang w:val="en-US" w:eastAsia="zh-CN"/>
        </w:rPr>
        <w:t>8</w:t>
      </w:r>
      <w:r>
        <w:rPr>
          <w:rFonts w:hint="eastAsia" w:ascii="宋体" w:hAnsi="宋体" w:cs="Arial"/>
          <w:sz w:val="24"/>
          <w:szCs w:val="24"/>
          <w:u w:val="single"/>
        </w:rPr>
        <w:t xml:space="preserve"> </w:t>
      </w:r>
      <w:r>
        <w:rPr>
          <w:rFonts w:hint="eastAsia" w:ascii="宋体" w:hAnsi="宋体" w:cs="Arial"/>
          <w:sz w:val="24"/>
          <w:szCs w:val="24"/>
        </w:rPr>
        <w:t>年</w:t>
      </w:r>
      <w:r>
        <w:rPr>
          <w:rFonts w:hint="eastAsia" w:ascii="宋体" w:hAnsi="宋体"/>
          <w:sz w:val="24"/>
          <w:szCs w:val="24"/>
          <w:u w:val="single"/>
          <w:lang w:val="en-US" w:eastAsia="zh-CN"/>
        </w:rPr>
        <w:t xml:space="preserve"> 5 </w:t>
      </w:r>
      <w:r>
        <w:rPr>
          <w:rFonts w:hint="eastAsia" w:ascii="宋体" w:hAnsi="宋体" w:cs="Arial"/>
          <w:sz w:val="24"/>
          <w:szCs w:val="24"/>
        </w:rPr>
        <w:t>月</w:t>
      </w:r>
      <w:r>
        <w:rPr>
          <w:rFonts w:hint="eastAsia" w:ascii="宋体" w:hAnsi="宋体"/>
          <w:sz w:val="24"/>
          <w:szCs w:val="24"/>
          <w:u w:val="single"/>
          <w:lang w:val="en-US" w:eastAsia="zh-CN"/>
        </w:rPr>
        <w:t xml:space="preserve"> 29 </w:t>
      </w:r>
      <w:r>
        <w:rPr>
          <w:rFonts w:hint="eastAsia" w:ascii="宋体" w:hAnsi="宋体" w:cs="Arial"/>
          <w:sz w:val="24"/>
          <w:szCs w:val="24"/>
        </w:rPr>
        <w:t>日</w:t>
      </w:r>
      <w:r>
        <w:rPr>
          <w:rFonts w:hint="eastAsia" w:ascii="宋体" w:hAnsi="宋体" w:cs="Arial"/>
          <w:sz w:val="24"/>
          <w:szCs w:val="24"/>
          <w:lang w:eastAsia="zh-CN"/>
        </w:rPr>
        <w:t>上</w:t>
      </w:r>
      <w:r>
        <w:rPr>
          <w:rFonts w:hint="eastAsia" w:ascii="宋体" w:hAnsi="宋体" w:cs="Arial"/>
          <w:sz w:val="24"/>
          <w:szCs w:val="24"/>
        </w:rPr>
        <w:t>午</w:t>
      </w:r>
      <w:r>
        <w:rPr>
          <w:rFonts w:hint="eastAsia" w:ascii="宋体" w:hAnsi="宋体"/>
          <w:sz w:val="24"/>
          <w:szCs w:val="24"/>
          <w:u w:val="single"/>
          <w:lang w:val="en-US" w:eastAsia="zh-CN"/>
        </w:rPr>
        <w:t xml:space="preserve"> 8:30 </w:t>
      </w:r>
      <w:r>
        <w:rPr>
          <w:rFonts w:hint="eastAsia" w:ascii="宋体" w:hAnsi="宋体" w:cs="Arial"/>
          <w:sz w:val="24"/>
          <w:szCs w:val="24"/>
        </w:rPr>
        <w:t>点（北京时间）。</w:t>
      </w:r>
    </w:p>
    <w:p>
      <w:pPr>
        <w:spacing w:line="276" w:lineRule="auto"/>
        <w:ind w:firstLine="480" w:firstLineChars="200"/>
        <w:rPr>
          <w:rFonts w:ascii="宋体" w:hAnsi="宋体"/>
          <w:color w:val="444444"/>
          <w:sz w:val="24"/>
          <w:szCs w:val="24"/>
        </w:rPr>
      </w:pPr>
      <w:r>
        <w:rPr>
          <w:rFonts w:hint="eastAsia" w:ascii="宋体" w:hAnsi="宋体"/>
          <w:sz w:val="24"/>
          <w:szCs w:val="24"/>
        </w:rPr>
        <w:t>6.2竞争性谈判地点：</w:t>
      </w:r>
      <w:r>
        <w:rPr>
          <w:rFonts w:hint="eastAsia" w:ascii="宋体" w:hAnsi="宋体" w:cs="宋体"/>
          <w:kern w:val="0"/>
          <w:sz w:val="24"/>
          <w:szCs w:val="24"/>
          <w:u w:val="single"/>
        </w:rPr>
        <w:t>河南理工大学后勤管理处（集团）</w:t>
      </w:r>
      <w:r>
        <w:rPr>
          <w:rFonts w:hint="eastAsia" w:ascii="宋体" w:hAnsi="宋体" w:cs="宋体"/>
          <w:kern w:val="0"/>
          <w:sz w:val="24"/>
          <w:szCs w:val="24"/>
        </w:rPr>
        <w:t>（河南理工大学南校区博雅苑超市四楼4</w:t>
      </w:r>
      <w:r>
        <w:rPr>
          <w:rFonts w:hint="eastAsia" w:ascii="宋体" w:hAnsi="宋体" w:cs="宋体"/>
          <w:kern w:val="0"/>
          <w:sz w:val="24"/>
          <w:szCs w:val="24"/>
          <w:lang w:val="en-US" w:eastAsia="zh-CN"/>
        </w:rPr>
        <w:t>14</w:t>
      </w:r>
      <w:r>
        <w:rPr>
          <w:rFonts w:hint="eastAsia" w:ascii="宋体" w:hAnsi="宋体" w:cs="宋体"/>
          <w:kern w:val="0"/>
          <w:sz w:val="24"/>
          <w:szCs w:val="24"/>
        </w:rPr>
        <w:t>室）</w:t>
      </w:r>
    </w:p>
    <w:p>
      <w:pPr>
        <w:spacing w:line="276" w:lineRule="auto"/>
        <w:rPr>
          <w:rFonts w:ascii="宋体" w:hAnsi="宋体"/>
          <w:color w:val="444444"/>
          <w:sz w:val="24"/>
          <w:szCs w:val="24"/>
        </w:rPr>
      </w:pPr>
      <w:r>
        <w:rPr>
          <w:rFonts w:hint="eastAsia" w:ascii="宋体" w:hAnsi="宋体"/>
          <w:b/>
          <w:color w:val="000000"/>
          <w:sz w:val="24"/>
          <w:szCs w:val="24"/>
        </w:rPr>
        <w:t xml:space="preserve">七、竞争性谈判公告媒介 </w:t>
      </w:r>
    </w:p>
    <w:p>
      <w:pPr>
        <w:spacing w:line="276" w:lineRule="auto"/>
        <w:ind w:firstLine="480" w:firstLineChars="200"/>
        <w:rPr>
          <w:rFonts w:ascii="宋体" w:hAnsi="宋体"/>
          <w:color w:val="444444"/>
          <w:sz w:val="24"/>
          <w:szCs w:val="24"/>
        </w:rPr>
      </w:pPr>
      <w:r>
        <w:rPr>
          <w:rFonts w:hint="eastAsia" w:ascii="宋体" w:hAnsi="宋体"/>
          <w:color w:val="000000"/>
          <w:sz w:val="24"/>
          <w:szCs w:val="24"/>
        </w:rPr>
        <w:t>本次竞争性谈判公告在</w:t>
      </w:r>
      <w:r>
        <w:rPr>
          <w:rFonts w:hint="eastAsia" w:ascii="宋体" w:hAnsi="宋体"/>
          <w:sz w:val="24"/>
          <w:szCs w:val="24"/>
        </w:rPr>
        <w:t>《河南理工大学网站》“招标公告”栏</w:t>
      </w:r>
      <w:r>
        <w:rPr>
          <w:rFonts w:hint="eastAsia" w:ascii="宋体" w:hAnsi="宋体"/>
          <w:color w:val="000000"/>
          <w:sz w:val="24"/>
          <w:szCs w:val="24"/>
        </w:rPr>
        <w:t>发布。</w:t>
      </w:r>
    </w:p>
    <w:p>
      <w:pPr>
        <w:spacing w:line="276" w:lineRule="auto"/>
        <w:rPr>
          <w:rFonts w:ascii="宋体" w:hAnsi="宋体"/>
          <w:b/>
          <w:color w:val="000000"/>
          <w:sz w:val="24"/>
          <w:szCs w:val="24"/>
        </w:rPr>
      </w:pPr>
      <w:r>
        <w:rPr>
          <w:rFonts w:hint="eastAsia" w:ascii="宋体" w:hAnsi="宋体"/>
          <w:b/>
          <w:color w:val="000000"/>
          <w:sz w:val="24"/>
          <w:szCs w:val="24"/>
        </w:rPr>
        <w:t>八、本次采购联系事项：</w:t>
      </w:r>
      <w:r>
        <w:rPr>
          <w:rFonts w:hint="eastAsia" w:ascii="宋体" w:hAnsi="宋体"/>
          <w:b/>
          <w:color w:val="000000"/>
          <w:sz w:val="24"/>
          <w:szCs w:val="24"/>
        </w:rPr>
        <w:tab/>
      </w:r>
    </w:p>
    <w:p>
      <w:pPr>
        <w:spacing w:line="276" w:lineRule="auto"/>
        <w:ind w:firstLine="480"/>
        <w:rPr>
          <w:rFonts w:ascii="宋体" w:hAnsi="宋体"/>
          <w:sz w:val="24"/>
          <w:szCs w:val="24"/>
        </w:rPr>
      </w:pPr>
      <w:r>
        <w:rPr>
          <w:rFonts w:hint="eastAsia" w:ascii="宋体" w:hAnsi="宋体"/>
          <w:sz w:val="24"/>
          <w:szCs w:val="24"/>
        </w:rPr>
        <w:t>采购人：河南理工大学</w:t>
      </w:r>
    </w:p>
    <w:p>
      <w:pPr>
        <w:spacing w:line="276" w:lineRule="auto"/>
        <w:ind w:firstLine="480"/>
        <w:rPr>
          <w:rFonts w:ascii="宋体" w:hAnsi="宋体"/>
          <w:sz w:val="24"/>
          <w:szCs w:val="24"/>
        </w:rPr>
      </w:pPr>
      <w:r>
        <w:rPr>
          <w:rFonts w:hint="eastAsia" w:ascii="宋体" w:hAnsi="宋体"/>
          <w:sz w:val="24"/>
          <w:szCs w:val="24"/>
        </w:rPr>
        <w:t>地 址：焦作市世纪大道2001号河南理工大学</w:t>
      </w:r>
    </w:p>
    <w:p>
      <w:pPr>
        <w:spacing w:line="276" w:lineRule="auto"/>
        <w:ind w:firstLine="480"/>
        <w:rPr>
          <w:rFonts w:ascii="宋体" w:hAnsi="宋体"/>
          <w:sz w:val="24"/>
          <w:szCs w:val="24"/>
        </w:rPr>
      </w:pPr>
      <w:r>
        <w:rPr>
          <w:rFonts w:hint="eastAsia" w:ascii="宋体" w:hAnsi="宋体"/>
          <w:sz w:val="24"/>
          <w:szCs w:val="24"/>
        </w:rPr>
        <w:t>联 系 人：张老师</w:t>
      </w:r>
    </w:p>
    <w:p>
      <w:pPr>
        <w:spacing w:line="276" w:lineRule="auto"/>
        <w:ind w:firstLine="480"/>
        <w:rPr>
          <w:sz w:val="24"/>
          <w:szCs w:val="24"/>
        </w:rPr>
      </w:pPr>
      <w:r>
        <w:rPr>
          <w:rFonts w:hint="eastAsia" w:ascii="宋体" w:hAnsi="宋体"/>
          <w:sz w:val="24"/>
          <w:szCs w:val="24"/>
        </w:rPr>
        <w:t>电    话：0391-3987295</w:t>
      </w:r>
    </w:p>
    <w:p>
      <w:pPr>
        <w:spacing w:line="360" w:lineRule="auto"/>
        <w:ind w:left="225"/>
        <w:jc w:val="right"/>
        <w:rPr>
          <w:rFonts w:hint="eastAsia"/>
          <w:sz w:val="24"/>
          <w:szCs w:val="24"/>
        </w:rPr>
      </w:pPr>
      <w:r>
        <w:rPr>
          <w:rFonts w:hint="eastAsia"/>
          <w:sz w:val="24"/>
          <w:szCs w:val="24"/>
        </w:rPr>
        <w:t xml:space="preserve"> </w:t>
      </w:r>
    </w:p>
    <w:p>
      <w:pPr>
        <w:spacing w:line="360" w:lineRule="auto"/>
        <w:ind w:left="225"/>
        <w:jc w:val="right"/>
        <w:rPr>
          <w:sz w:val="24"/>
          <w:szCs w:val="24"/>
        </w:rPr>
      </w:pPr>
      <w:r>
        <w:rPr>
          <w:rFonts w:hint="eastAsia"/>
          <w:sz w:val="24"/>
          <w:szCs w:val="24"/>
        </w:rPr>
        <w:t xml:space="preserve"> </w:t>
      </w:r>
      <w:r>
        <w:rPr>
          <w:rFonts w:hint="eastAsia" w:ascii="宋体" w:hAnsi="宋体"/>
          <w:sz w:val="24"/>
          <w:szCs w:val="24"/>
        </w:rPr>
        <w:t>河南理工大学后勤管理处（集团）</w:t>
      </w:r>
      <w:bookmarkStart w:id="0" w:name="_GoBack"/>
      <w:bookmarkEnd w:id="0"/>
    </w:p>
    <w:p>
      <w:pPr>
        <w:spacing w:line="360" w:lineRule="auto"/>
        <w:ind w:left="225"/>
        <w:jc w:val="right"/>
        <w:rPr>
          <w:rFonts w:hint="eastAsia" w:ascii="宋体" w:hAnsi="宋体"/>
          <w:sz w:val="24"/>
          <w:szCs w:val="24"/>
        </w:rPr>
      </w:pPr>
      <w:r>
        <w:rPr>
          <w:rFonts w:hint="eastAsia"/>
          <w:sz w:val="24"/>
          <w:szCs w:val="24"/>
        </w:rPr>
        <w:t xml:space="preserve">                                           </w:t>
      </w:r>
      <w:r>
        <w:rPr>
          <w:rFonts w:hint="default" w:ascii="宋体" w:hAnsi="宋体"/>
          <w:sz w:val="24"/>
          <w:szCs w:val="24"/>
          <w:lang w:eastAsia="zh-CN"/>
        </w:rPr>
        <w:t>2018年</w:t>
      </w:r>
      <w:r>
        <w:rPr>
          <w:rFonts w:hint="default" w:ascii="宋体" w:hAnsi="宋体"/>
          <w:sz w:val="24"/>
          <w:szCs w:val="24"/>
          <w:lang w:val="en-US" w:eastAsia="zh-CN"/>
        </w:rPr>
        <w:t>5</w:t>
      </w:r>
      <w:r>
        <w:rPr>
          <w:rFonts w:hint="default" w:ascii="宋体" w:hAnsi="宋体"/>
          <w:sz w:val="24"/>
          <w:szCs w:val="24"/>
          <w:lang w:eastAsia="zh-CN"/>
        </w:rPr>
        <w:t>月</w:t>
      </w:r>
      <w:r>
        <w:rPr>
          <w:rFonts w:hint="eastAsia" w:ascii="宋体" w:hAnsi="宋体"/>
          <w:sz w:val="24"/>
          <w:szCs w:val="24"/>
          <w:lang w:val="en-US" w:eastAsia="zh-CN"/>
        </w:rPr>
        <w:t>18</w:t>
      </w:r>
      <w:r>
        <w:rPr>
          <w:rFonts w:hint="default" w:ascii="宋体" w:hAnsi="宋体"/>
          <w:sz w:val="24"/>
          <w:szCs w:val="24"/>
          <w:lang w:eastAsia="zh-CN"/>
        </w:rPr>
        <w:t>日</w:t>
      </w:r>
    </w:p>
    <w:p/>
    <w:sectPr>
      <w:pgSz w:w="11906" w:h="16838"/>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227565"/>
    <w:rsid w:val="02064E1F"/>
    <w:rsid w:val="159C2C03"/>
    <w:rsid w:val="1A2916F1"/>
    <w:rsid w:val="29D57DA6"/>
    <w:rsid w:val="316071E4"/>
    <w:rsid w:val="37227565"/>
    <w:rsid w:val="38000CB7"/>
    <w:rsid w:val="53177C59"/>
    <w:rsid w:val="531C6D9B"/>
    <w:rsid w:val="776B2998"/>
    <w:rsid w:val="7A4911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样式1"/>
    <w:basedOn w:val="1"/>
    <w:qFormat/>
    <w:uiPriority w:val="0"/>
    <w:pPr>
      <w:spacing w:line="360" w:lineRule="auto"/>
      <w:ind w:firstLine="880" w:firstLineChars="200"/>
      <w:jc w:val="left"/>
    </w:pPr>
    <w:rPr>
      <w:rFonts w:eastAsia="仿宋_GB2312" w:asciiTheme="minorAscii" w:hAnsiTheme="minorAscii"/>
      <w:sz w:val="32"/>
    </w:rPr>
  </w:style>
  <w:style w:type="paragraph" w:customStyle="1" w:styleId="5">
    <w:name w:val="样式2"/>
    <w:basedOn w:val="1"/>
    <w:qFormat/>
    <w:uiPriority w:val="0"/>
    <w:pPr>
      <w:spacing w:line="360" w:lineRule="auto"/>
      <w:ind w:firstLine="420" w:firstLineChars="200"/>
      <w:jc w:val="left"/>
    </w:pPr>
    <w:rPr>
      <w:rFonts w:eastAsia="仿宋_GB2312" w:asciiTheme="minorAscii" w:hAnsiTheme="minorAscii"/>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2018-05-07T09:13:00Z</dcterms:created>
  <dc:creator>Administrator</dc:creator>
  <cp:lastModifiedBy>Administrator</cp:lastModifiedBy>
  <dcterms:modified xsi:type="dcterms:W3CDTF">2018-05-18T08:35:15Z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