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sz w:val="30"/>
          <w:szCs w:val="30"/>
          <w:lang w:eastAsia="zh-CN"/>
        </w:rPr>
      </w:pPr>
      <w:r>
        <w:rPr>
          <w:rFonts w:hint="eastAsia" w:ascii="华文中宋" w:hAnsi="华文中宋" w:eastAsia="华文中宋" w:cs="华文中宋"/>
          <w:b/>
          <w:sz w:val="30"/>
          <w:szCs w:val="30"/>
        </w:rPr>
        <w:t>河南理工大学后勤管理处（集团）</w:t>
      </w:r>
      <w:r>
        <w:rPr>
          <w:rFonts w:hint="eastAsia" w:ascii="华文中宋" w:hAnsi="华文中宋" w:eastAsia="华文中宋" w:cs="华文中宋"/>
          <w:b/>
          <w:sz w:val="30"/>
          <w:szCs w:val="30"/>
          <w:lang w:eastAsia="zh-CN"/>
        </w:rPr>
        <w:t>中华翰苑电梯维保项目</w:t>
      </w:r>
    </w:p>
    <w:p>
      <w:pPr>
        <w:spacing w:line="600" w:lineRule="exact"/>
        <w:jc w:val="center"/>
        <w:rPr>
          <w:rFonts w:hint="eastAsia" w:ascii="华文中宋" w:hAnsi="华文中宋" w:eastAsia="华文中宋" w:cs="华文中宋"/>
          <w:b/>
          <w:sz w:val="30"/>
          <w:szCs w:val="30"/>
          <w:lang w:val="en-US" w:eastAsia="zh-CN"/>
        </w:rPr>
      </w:pPr>
      <w:r>
        <w:rPr>
          <w:rFonts w:hint="eastAsia" w:ascii="华文中宋" w:hAnsi="华文中宋" w:eastAsia="华文中宋" w:cs="华文中宋"/>
          <w:b/>
          <w:sz w:val="30"/>
          <w:szCs w:val="30"/>
          <w:lang w:val="en-US" w:eastAsia="zh-CN"/>
        </w:rPr>
        <w:t>竞争性谈判公告</w:t>
      </w:r>
    </w:p>
    <w:p>
      <w:pPr>
        <w:spacing w:line="600" w:lineRule="exact"/>
        <w:jc w:val="center"/>
        <w:rPr>
          <w:rFonts w:hint="eastAsia" w:ascii="宋体" w:hAnsi="宋体"/>
          <w:b/>
          <w:sz w:val="30"/>
          <w:szCs w:val="30"/>
        </w:rPr>
      </w:pPr>
    </w:p>
    <w:p>
      <w:pPr>
        <w:adjustRightInd w:val="0"/>
        <w:spacing w:line="276"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现就河南理工大学后勤管理处（集团）</w:t>
      </w:r>
      <w:r>
        <w:rPr>
          <w:rFonts w:hint="eastAsia" w:ascii="仿宋_GB2312" w:hAnsi="仿宋_GB2312" w:eastAsia="仿宋_GB2312" w:cs="仿宋_GB2312"/>
          <w:color w:val="000000"/>
          <w:sz w:val="28"/>
          <w:szCs w:val="28"/>
          <w:lang w:eastAsia="zh-CN"/>
        </w:rPr>
        <w:t>中华翰苑电梯维保项目</w:t>
      </w:r>
      <w:r>
        <w:rPr>
          <w:rFonts w:hint="eastAsia" w:ascii="仿宋_GB2312" w:hAnsi="仿宋_GB2312" w:eastAsia="仿宋_GB2312" w:cs="仿宋_GB2312"/>
          <w:color w:val="000000"/>
          <w:sz w:val="28"/>
          <w:szCs w:val="28"/>
        </w:rPr>
        <w:t>进行竞争性谈判，欢迎符合条件的投标单位报名。</w:t>
      </w:r>
    </w:p>
    <w:p>
      <w:pPr>
        <w:spacing w:line="276" w:lineRule="auto"/>
        <w:ind w:firstLine="562"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b/>
          <w:color w:val="444444"/>
          <w:sz w:val="28"/>
          <w:szCs w:val="28"/>
        </w:rPr>
        <w:t>一、</w:t>
      </w:r>
      <w:r>
        <w:rPr>
          <w:rFonts w:hint="eastAsia" w:ascii="仿宋_GB2312" w:hAnsi="仿宋_GB2312" w:eastAsia="仿宋_GB2312" w:cs="仿宋_GB2312"/>
          <w:b/>
          <w:color w:val="000000"/>
          <w:sz w:val="28"/>
          <w:szCs w:val="28"/>
        </w:rPr>
        <w:t>项目名称：</w:t>
      </w:r>
    </w:p>
    <w:p>
      <w:pPr>
        <w:adjustRightInd w:val="0"/>
        <w:spacing w:line="276" w:lineRule="auto"/>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1.1采购项目名称：河南理工大学后勤管理处（集团）</w:t>
      </w:r>
      <w:r>
        <w:rPr>
          <w:rFonts w:hint="eastAsia" w:ascii="仿宋_GB2312" w:hAnsi="仿宋_GB2312" w:eastAsia="仿宋_GB2312" w:cs="仿宋_GB2312"/>
          <w:color w:val="000000"/>
          <w:sz w:val="28"/>
          <w:szCs w:val="28"/>
          <w:lang w:eastAsia="zh-CN"/>
        </w:rPr>
        <w:t>中华翰苑电梯维保项目</w:t>
      </w:r>
      <w:r>
        <w:rPr>
          <w:rFonts w:hint="eastAsia" w:ascii="仿宋_GB2312" w:hAnsi="仿宋_GB2312" w:eastAsia="仿宋_GB2312" w:cs="仿宋_GB2312"/>
          <w:color w:val="000000"/>
          <w:sz w:val="28"/>
          <w:szCs w:val="28"/>
        </w:rPr>
        <w:t>；</w:t>
      </w:r>
    </w:p>
    <w:p>
      <w:pPr>
        <w:adjustRightInd w:val="0"/>
        <w:spacing w:line="276" w:lineRule="auto"/>
        <w:ind w:left="1" w:firstLine="562" w:firstLineChars="200"/>
        <w:jc w:val="lef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二、项目简要说明：</w:t>
      </w:r>
    </w:p>
    <w:p>
      <w:pPr>
        <w:pStyle w:val="2"/>
        <w:spacing w:before="0" w:beforeAutospacing="0" w:after="0" w:afterAutospacing="0" w:line="560" w:lineRule="exact"/>
        <w:ind w:firstLine="560" w:firstLineChars="20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2.1项目内容：</w:t>
      </w:r>
      <w:r>
        <w:rPr>
          <w:rFonts w:hint="eastAsia" w:ascii="仿宋_GB2312" w:hAnsi="仿宋_GB2312" w:eastAsia="仿宋_GB2312" w:cs="仿宋_GB2312"/>
          <w:color w:val="000000"/>
          <w:sz w:val="28"/>
          <w:szCs w:val="28"/>
          <w:lang w:eastAsia="zh-CN"/>
        </w:rPr>
        <w:t>中华翰苑小区</w:t>
      </w: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台</w:t>
      </w:r>
      <w:r>
        <w:rPr>
          <w:rFonts w:hint="eastAsia" w:ascii="仿宋_GB2312" w:eastAsia="仿宋_GB2312" w:cs="宋体"/>
          <w:sz w:val="28"/>
          <w:szCs w:val="28"/>
        </w:rPr>
        <w:t>电梯</w:t>
      </w:r>
      <w:r>
        <w:rPr>
          <w:rFonts w:hint="eastAsia" w:ascii="仿宋_GB2312" w:eastAsia="仿宋_GB2312" w:cs="宋体"/>
          <w:sz w:val="28"/>
          <w:szCs w:val="28"/>
          <w:lang w:eastAsia="zh-CN"/>
        </w:rPr>
        <w:t>，后勤管理处（集团）博雅苑超市</w:t>
      </w:r>
      <w:r>
        <w:rPr>
          <w:rFonts w:hint="eastAsia" w:ascii="仿宋_GB2312" w:eastAsia="仿宋_GB2312" w:cs="宋体"/>
          <w:sz w:val="28"/>
          <w:szCs w:val="28"/>
          <w:lang w:val="en-US" w:eastAsia="zh-CN"/>
        </w:rPr>
        <w:t>1台电梯</w:t>
      </w:r>
      <w:r>
        <w:rPr>
          <w:rFonts w:hint="eastAsia" w:ascii="仿宋_GB2312" w:hAnsi="仿宋_GB2312" w:eastAsia="仿宋_GB2312" w:cs="仿宋_GB2312"/>
          <w:color w:val="000000"/>
          <w:sz w:val="28"/>
          <w:szCs w:val="28"/>
        </w:rPr>
        <w:t>。</w:t>
      </w:r>
    </w:p>
    <w:p>
      <w:pPr>
        <w:pStyle w:val="2"/>
        <w:spacing w:before="0" w:beforeAutospacing="0" w:after="0" w:afterAutospacing="0" w:line="560" w:lineRule="exact"/>
        <w:ind w:firstLine="560" w:firstLineChars="20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2维保</w:t>
      </w:r>
      <w:r>
        <w:rPr>
          <w:rFonts w:hint="eastAsia" w:ascii="仿宋_GB2312" w:hAnsi="仿宋_GB2312" w:eastAsia="仿宋_GB2312" w:cs="仿宋_GB2312"/>
          <w:color w:val="000000"/>
          <w:sz w:val="28"/>
          <w:szCs w:val="28"/>
        </w:rPr>
        <w:t>期：自</w:t>
      </w:r>
      <w:r>
        <w:rPr>
          <w:rFonts w:hint="eastAsia" w:ascii="仿宋_GB2312" w:hAnsi="仿宋_GB2312" w:eastAsia="仿宋_GB2312" w:cs="仿宋_GB2312"/>
          <w:color w:val="000000"/>
          <w:sz w:val="28"/>
          <w:szCs w:val="28"/>
          <w:lang w:val="en-US" w:eastAsia="zh-CN"/>
        </w:rPr>
        <w:t>2018</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eastAsia="zh-CN"/>
        </w:rPr>
        <w:t>2019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31</w:t>
      </w:r>
      <w:r>
        <w:rPr>
          <w:rFonts w:hint="eastAsia" w:ascii="仿宋_GB2312" w:hAnsi="仿宋_GB2312" w:eastAsia="仿宋_GB2312" w:cs="仿宋_GB2312"/>
          <w:color w:val="000000"/>
          <w:sz w:val="28"/>
          <w:szCs w:val="28"/>
        </w:rPr>
        <w:t>日止。</w:t>
      </w:r>
    </w:p>
    <w:p>
      <w:pPr>
        <w:numPr>
          <w:ilvl w:val="0"/>
          <w:numId w:val="1"/>
        </w:num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投标单位资质要求：  </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3.1 </w:t>
      </w:r>
      <w:r>
        <w:rPr>
          <w:rFonts w:hint="eastAsia" w:ascii="仿宋_GB2312" w:hAnsi="仿宋_GB2312" w:eastAsia="仿宋_GB2312" w:cs="仿宋_GB2312"/>
          <w:color w:val="000000"/>
          <w:sz w:val="28"/>
          <w:szCs w:val="28"/>
        </w:rPr>
        <w:t>凡符合《中华人民共和国政府采购法》第二十二条之规定，具有特种设备安装维修许可乘客电梯、载货电梯</w:t>
      </w:r>
      <w:r>
        <w:rPr>
          <w:rFonts w:hint="eastAsia" w:ascii="仿宋_GB2312" w:hAnsi="仿宋_GB2312" w:eastAsia="仿宋_GB2312" w:cs="仿宋_GB2312"/>
          <w:color w:val="000000"/>
          <w:sz w:val="28"/>
          <w:szCs w:val="28"/>
          <w:lang w:val="en-US" w:eastAsia="zh-CN"/>
        </w:rPr>
        <w:t>B</w:t>
      </w:r>
      <w:r>
        <w:rPr>
          <w:rFonts w:hint="eastAsia" w:ascii="仿宋_GB2312" w:hAnsi="仿宋_GB2312" w:eastAsia="仿宋_GB2312" w:cs="仿宋_GB2312"/>
          <w:color w:val="000000"/>
          <w:sz w:val="28"/>
          <w:szCs w:val="28"/>
        </w:rPr>
        <w:t>级及以上资质且在焦作市工商登记的电梯维护保养单位或经电梯制造单位书面授权并经焦作市质量技术监督局备案的分支机构，在焦作市区域内具有良好的维护保养业绩及信誉，以及在近3年内不存在违反招投标和政府采购相关法律法规的禁止行为、在维护保养过程中未发生过重大安全责任事故的法人或其他组织均可参加投标。</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本次谈判不接受联合体竞标。</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四、报名及竞争性谈判文件发售信息：</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4.1</w:t>
      </w:r>
      <w:r>
        <w:rPr>
          <w:rFonts w:hint="eastAsia" w:ascii="仿宋_GB2312" w:hAnsi="仿宋_GB2312" w:eastAsia="仿宋_GB2312" w:cs="仿宋_GB2312"/>
          <w:color w:val="000000"/>
          <w:sz w:val="28"/>
          <w:szCs w:val="28"/>
          <w:lang w:eastAsia="zh-CN"/>
        </w:rPr>
        <w:t>报名时间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2018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1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17</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u w:val="single"/>
        </w:rPr>
        <w:t xml:space="preserve">2018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1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lang w:val="en-US" w:eastAsia="zh-CN"/>
        </w:rPr>
        <w:t>19</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日，上午8：00—12：00，下午15：00--18：00（法定节假日除外）。</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4.2竞争性谈判文件出售地点：</w:t>
      </w:r>
      <w:r>
        <w:rPr>
          <w:rFonts w:hint="eastAsia" w:ascii="仿宋_GB2312" w:hAnsi="仿宋_GB2312" w:eastAsia="仿宋_GB2312" w:cs="仿宋_GB2312"/>
          <w:kern w:val="0"/>
          <w:sz w:val="28"/>
          <w:szCs w:val="28"/>
          <w:u w:val="single"/>
        </w:rPr>
        <w:t>河南理工大学后勤管理处（集团）</w:t>
      </w:r>
      <w:r>
        <w:rPr>
          <w:rFonts w:hint="eastAsia" w:ascii="仿宋_GB2312" w:hAnsi="仿宋_GB2312" w:eastAsia="仿宋_GB2312" w:cs="仿宋_GB2312"/>
          <w:kern w:val="0"/>
          <w:sz w:val="28"/>
          <w:szCs w:val="28"/>
        </w:rPr>
        <w:t>（河南理工大学南校区博雅苑超市四楼401室）</w:t>
      </w:r>
      <w:r>
        <w:rPr>
          <w:rFonts w:hint="eastAsia" w:ascii="仿宋_GB2312" w:hAnsi="仿宋_GB2312" w:eastAsia="仿宋_GB2312" w:cs="仿宋_GB2312"/>
          <w:color w:val="000000"/>
          <w:sz w:val="28"/>
          <w:szCs w:val="28"/>
        </w:rPr>
        <w:t>。</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4.3竞争性谈判文件出售方式：现场购买。</w:t>
      </w:r>
    </w:p>
    <w:p>
      <w:pPr>
        <w:spacing w:line="276"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4.4竞争性谈判文件售价：</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00元/份，售后不退。</w:t>
      </w:r>
    </w:p>
    <w:p>
      <w:pPr>
        <w:spacing w:line="276" w:lineRule="auto"/>
        <w:ind w:firstLine="560" w:firstLineChars="20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4.5</w:t>
      </w:r>
      <w:r>
        <w:rPr>
          <w:rFonts w:hint="eastAsia" w:ascii="仿宋_GB2312" w:hAnsi="仿宋_GB2312" w:eastAsia="仿宋_GB2312" w:cs="仿宋_GB2312"/>
          <w:sz w:val="28"/>
          <w:szCs w:val="28"/>
        </w:rPr>
        <w:t xml:space="preserve"> 报名及购买竞争性谈判文件时需携带的资料：企业法人营业执照（</w:t>
      </w:r>
      <w:r>
        <w:rPr>
          <w:rFonts w:hint="eastAsia" w:ascii="仿宋_GB2312" w:hAnsi="仿宋_GB2312" w:eastAsia="仿宋_GB2312" w:cs="仿宋_GB2312"/>
          <w:sz w:val="28"/>
          <w:szCs w:val="28"/>
          <w:lang w:eastAsia="zh-CN"/>
        </w:rPr>
        <w:t>三合一</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lang w:val="en-US" w:eastAsia="zh-CN"/>
        </w:rPr>
        <w:t>B</w:t>
      </w:r>
      <w:r>
        <w:rPr>
          <w:rFonts w:hint="eastAsia" w:ascii="仿宋_GB2312" w:hAnsi="仿宋_GB2312" w:eastAsia="仿宋_GB2312" w:cs="仿宋_GB2312"/>
          <w:color w:val="000000"/>
          <w:sz w:val="28"/>
          <w:szCs w:val="28"/>
        </w:rPr>
        <w:t>级及以上</w:t>
      </w:r>
      <w:r>
        <w:rPr>
          <w:rFonts w:hint="eastAsia" w:ascii="仿宋_GB2312" w:hAnsi="仿宋_GB2312" w:eastAsia="仿宋_GB2312" w:cs="仿宋_GB2312"/>
          <w:sz w:val="28"/>
          <w:szCs w:val="28"/>
        </w:rPr>
        <w:t>企业资质证书（副本）、特种设备安装维修许可证、企业法定代表人证书及身份证或企业法定代表人授权委托书及被委托人身份证。上述所有证件要求出示原件和留加盖单位公章的复印件一套（法人授权委托书留原件）</w:t>
      </w:r>
      <w:r>
        <w:rPr>
          <w:rFonts w:hint="eastAsia" w:ascii="仿宋_GB2312" w:hAnsi="仿宋_GB2312" w:eastAsia="仿宋_GB2312" w:cs="仿宋_GB2312"/>
          <w:color w:val="000000"/>
          <w:sz w:val="28"/>
          <w:szCs w:val="28"/>
        </w:rPr>
        <w:t>。</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五、响应文件接收</w:t>
      </w:r>
      <w:r>
        <w:rPr>
          <w:rFonts w:hint="eastAsia" w:ascii="仿宋_GB2312" w:hAnsi="仿宋_GB2312" w:eastAsia="仿宋_GB2312" w:cs="仿宋_GB2312"/>
          <w:b/>
          <w:color w:val="000000"/>
          <w:sz w:val="28"/>
          <w:szCs w:val="28"/>
          <w:lang w:eastAsia="zh-CN"/>
        </w:rPr>
        <w:t>及谈判</w:t>
      </w:r>
      <w:r>
        <w:rPr>
          <w:rFonts w:hint="eastAsia" w:ascii="仿宋_GB2312" w:hAnsi="仿宋_GB2312" w:eastAsia="仿宋_GB2312" w:cs="仿宋_GB2312"/>
          <w:b/>
          <w:color w:val="000000"/>
          <w:sz w:val="28"/>
          <w:szCs w:val="28"/>
        </w:rPr>
        <w:t>信息</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5.1响应文件接收截止时间：</w:t>
      </w:r>
      <w:r>
        <w:rPr>
          <w:rFonts w:hint="eastAsia" w:ascii="仿宋_GB2312" w:hAnsi="仿宋_GB2312" w:eastAsia="仿宋_GB2312" w:cs="仿宋_GB2312"/>
          <w:sz w:val="28"/>
          <w:szCs w:val="28"/>
          <w:u w:val="single"/>
        </w:rPr>
        <w:t xml:space="preserve"> 2018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1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u w:val="single"/>
        </w:rPr>
        <w:t xml:space="preserve">0 </w:t>
      </w:r>
      <w:r>
        <w:rPr>
          <w:rFonts w:hint="eastAsia" w:ascii="仿宋_GB2312" w:hAnsi="仿宋_GB2312" w:eastAsia="仿宋_GB2312" w:cs="仿宋_GB2312"/>
          <w:sz w:val="28"/>
          <w:szCs w:val="28"/>
        </w:rPr>
        <w:t>点（北京时间）。</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.2谈判响应文件接收地点及谈判地点：</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谈判时间：2018年1月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9:00点</w:t>
      </w:r>
      <w:r>
        <w:rPr>
          <w:rFonts w:hint="eastAsia" w:ascii="仿宋_GB2312" w:hAnsi="仿宋_GB2312" w:eastAsia="仿宋_GB2312" w:cs="仿宋_GB2312"/>
          <w:sz w:val="28"/>
          <w:szCs w:val="28"/>
        </w:rPr>
        <w:t>；</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谈判地点：</w:t>
      </w:r>
      <w:r>
        <w:rPr>
          <w:rFonts w:hint="eastAsia" w:ascii="仿宋_GB2312" w:hAnsi="仿宋_GB2312" w:eastAsia="仿宋_GB2312" w:cs="仿宋_GB2312"/>
          <w:kern w:val="0"/>
          <w:sz w:val="28"/>
          <w:szCs w:val="28"/>
          <w:u w:val="single"/>
        </w:rPr>
        <w:t>河南理工大学后勤管理处（集团）</w:t>
      </w:r>
      <w:r>
        <w:rPr>
          <w:rFonts w:hint="eastAsia" w:ascii="仿宋_GB2312" w:hAnsi="仿宋_GB2312" w:eastAsia="仿宋_GB2312" w:cs="仿宋_GB2312"/>
          <w:kern w:val="0"/>
          <w:sz w:val="28"/>
          <w:szCs w:val="28"/>
        </w:rPr>
        <w:t>（河南理工大学南校区博雅苑超市四楼401室）</w:t>
      </w:r>
      <w:r>
        <w:rPr>
          <w:rFonts w:hint="eastAsia" w:ascii="仿宋_GB2312" w:hAnsi="仿宋_GB2312" w:eastAsia="仿宋_GB2312" w:cs="仿宋_GB2312"/>
          <w:sz w:val="28"/>
          <w:szCs w:val="28"/>
        </w:rPr>
        <w:t xml:space="preserve">； </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.3逾期送达的或者未送达指定地点的谈判响应文件，采购人不予受理。</w:t>
      </w:r>
    </w:p>
    <w:p>
      <w:pPr>
        <w:spacing w:line="276" w:lineRule="auto"/>
        <w:ind w:firstLine="562"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b/>
          <w:color w:val="000000"/>
          <w:sz w:val="28"/>
          <w:szCs w:val="28"/>
          <w:lang w:eastAsia="zh-CN"/>
        </w:rPr>
        <w:t>六</w:t>
      </w:r>
      <w:r>
        <w:rPr>
          <w:rFonts w:hint="eastAsia" w:ascii="仿宋_GB2312" w:hAnsi="仿宋_GB2312" w:eastAsia="仿宋_GB2312" w:cs="仿宋_GB2312"/>
          <w:b/>
          <w:color w:val="000000"/>
          <w:sz w:val="28"/>
          <w:szCs w:val="28"/>
        </w:rPr>
        <w:t xml:space="preserve">、竞争性谈判公告媒介 </w:t>
      </w:r>
    </w:p>
    <w:p>
      <w:pPr>
        <w:spacing w:line="276" w:lineRule="auto"/>
        <w:ind w:firstLine="560" w:firstLineChars="200"/>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sz w:val="28"/>
          <w:szCs w:val="28"/>
        </w:rPr>
        <w:t>本次竞争性谈判公告在</w:t>
      </w:r>
      <w:r>
        <w:rPr>
          <w:rFonts w:hint="eastAsia" w:ascii="仿宋_GB2312" w:hAnsi="仿宋_GB2312" w:eastAsia="仿宋_GB2312" w:cs="仿宋_GB2312"/>
          <w:sz w:val="28"/>
          <w:szCs w:val="28"/>
        </w:rPr>
        <w:t>《河南理工大学网站》“招标公告”栏</w:t>
      </w:r>
      <w:r>
        <w:rPr>
          <w:rFonts w:hint="eastAsia" w:ascii="仿宋_GB2312" w:hAnsi="仿宋_GB2312" w:eastAsia="仿宋_GB2312" w:cs="仿宋_GB2312"/>
          <w:color w:val="000000"/>
          <w:sz w:val="28"/>
          <w:szCs w:val="28"/>
        </w:rPr>
        <w:t>发布。</w:t>
      </w:r>
    </w:p>
    <w:p>
      <w:pPr>
        <w:spacing w:line="276" w:lineRule="auto"/>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七</w:t>
      </w:r>
      <w:r>
        <w:rPr>
          <w:rFonts w:hint="eastAsia" w:ascii="仿宋_GB2312" w:hAnsi="仿宋_GB2312" w:eastAsia="仿宋_GB2312" w:cs="仿宋_GB2312"/>
          <w:b/>
          <w:color w:val="000000"/>
          <w:sz w:val="28"/>
          <w:szCs w:val="28"/>
        </w:rPr>
        <w:t>、本次采购联系事项：</w:t>
      </w:r>
      <w:r>
        <w:rPr>
          <w:rFonts w:hint="eastAsia" w:ascii="仿宋_GB2312" w:hAnsi="仿宋_GB2312" w:eastAsia="仿宋_GB2312" w:cs="仿宋_GB2312"/>
          <w:b/>
          <w:color w:val="000000"/>
          <w:sz w:val="28"/>
          <w:szCs w:val="28"/>
        </w:rPr>
        <w:tab/>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采购人：河南理工大学</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址：焦作市世纪大道2001号河南理工大学</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人：张老师</w:t>
      </w:r>
    </w:p>
    <w:p>
      <w:pPr>
        <w:spacing w:line="27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话：0391-3986136</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ind w:left="225"/>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河南理工大学后勤管理处（集团）</w:t>
      </w:r>
    </w:p>
    <w:p>
      <w:pPr>
        <w:spacing w:line="360" w:lineRule="auto"/>
        <w:ind w:left="22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2000019F" w:csb1="00000000"/>
  </w:font>
  <w:font w:name="ISOCTEUR">
    <w:altName w:val="Lucida Console"/>
    <w:panose1 w:val="020B0609020202020204"/>
    <w:charset w:val="00"/>
    <w:family w:val="modern"/>
    <w:pitch w:val="default"/>
    <w:sig w:usb0="00000000" w:usb1="00000000" w:usb2="00000000" w:usb3="00000000" w:csb0="4000009F" w:csb1="DFD70000"/>
  </w:font>
  <w:font w:name="TimesNewRomanPSMT">
    <w:altName w:val="宋体"/>
    <w:panose1 w:val="00000000000000000000"/>
    <w:charset w:val="00"/>
    <w:family w:val="roman"/>
    <w:pitch w:val="default"/>
    <w:sig w:usb0="00000000" w:usb1="00000000" w:usb2="00000010" w:usb3="00000000" w:csb0="00040001" w:csb1="00000000"/>
  </w:font>
  <w:font w:name="Lucida Console">
    <w:panose1 w:val="020B0609040504020204"/>
    <w:charset w:val="00"/>
    <w:family w:val="auto"/>
    <w:pitch w:val="default"/>
    <w:sig w:usb0="8000028F" w:usb1="00001800" w:usb2="00000000" w:usb3="00000000" w:csb0="0000001F" w:csb1="D7D7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6373"/>
    <w:multiLevelType w:val="singleLevel"/>
    <w:tmpl w:val="5A5C637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A14E5"/>
    <w:rsid w:val="46015969"/>
    <w:rsid w:val="4E6A14E5"/>
    <w:rsid w:val="6E9D4EB5"/>
    <w:rsid w:val="7CA943B3"/>
    <w:rsid w:val="7F03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2018-01-08T09:11:00Z</dcterms:created>
  <dc:creator>拂晓</dc:creator>
  <cp:lastModifiedBy>荼蘼</cp:lastModifiedBy>
  <dcterms:modified xsi:type="dcterms:W3CDTF">2018-01-16T04:05:04Z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