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color w:val="auto"/>
          <w:sz w:val="30"/>
          <w:szCs w:val="30"/>
        </w:rPr>
      </w:pPr>
      <w:r>
        <w:rPr>
          <w:rFonts w:hint="eastAsia" w:ascii="宋体" w:hAnsi="宋体"/>
          <w:b/>
          <w:color w:val="auto"/>
          <w:sz w:val="30"/>
          <w:szCs w:val="30"/>
        </w:rPr>
        <w:t>河南理工大学后勤管理处（集团）燃气热水机组系统竞争性谈判</w:t>
      </w:r>
    </w:p>
    <w:p>
      <w:pPr>
        <w:spacing w:line="600" w:lineRule="exact"/>
        <w:jc w:val="center"/>
        <w:rPr>
          <w:rFonts w:ascii="宋体" w:hAnsi="宋体"/>
          <w:b/>
          <w:color w:val="auto"/>
          <w:sz w:val="30"/>
          <w:szCs w:val="30"/>
        </w:rPr>
      </w:pPr>
      <w:r>
        <w:rPr>
          <w:rFonts w:hint="eastAsia" w:ascii="宋体" w:hAnsi="宋体"/>
          <w:b/>
          <w:color w:val="auto"/>
          <w:sz w:val="30"/>
          <w:szCs w:val="30"/>
        </w:rPr>
        <w:t>第二次公告</w:t>
      </w:r>
    </w:p>
    <w:p>
      <w:pPr>
        <w:spacing w:line="600" w:lineRule="exact"/>
        <w:jc w:val="center"/>
        <w:rPr>
          <w:rFonts w:ascii="宋体" w:hAnsi="宋体"/>
          <w:b/>
          <w:color w:val="auto"/>
          <w:sz w:val="30"/>
          <w:szCs w:val="30"/>
        </w:rPr>
      </w:pPr>
      <w:bookmarkStart w:id="0" w:name="_GoBack"/>
      <w:bookmarkEnd w:id="0"/>
    </w:p>
    <w:p>
      <w:pPr>
        <w:spacing w:line="276" w:lineRule="auto"/>
        <w:rPr>
          <w:rFonts w:ascii="宋体" w:hAnsi="宋体"/>
          <w:color w:val="auto"/>
          <w:sz w:val="24"/>
          <w:szCs w:val="24"/>
        </w:rPr>
      </w:pPr>
      <w:r>
        <w:rPr>
          <w:rFonts w:hint="eastAsia" w:ascii="宋体" w:hAnsi="宋体"/>
          <w:color w:val="auto"/>
          <w:sz w:val="24"/>
          <w:szCs w:val="24"/>
        </w:rPr>
        <w:t xml:space="preserve">    现就河南理工大学后勤管理处（集团）燃气热水机组系统进行竞争性谈判采购，现欢迎符合条件的供应商报名。</w:t>
      </w:r>
    </w:p>
    <w:p>
      <w:pPr>
        <w:spacing w:line="276" w:lineRule="auto"/>
        <w:rPr>
          <w:rFonts w:ascii="宋体" w:hAnsi="宋体"/>
          <w:color w:val="auto"/>
          <w:sz w:val="24"/>
          <w:szCs w:val="24"/>
        </w:rPr>
      </w:pPr>
      <w:r>
        <w:rPr>
          <w:rFonts w:hint="eastAsia" w:ascii="宋体" w:hAnsi="宋体"/>
          <w:b/>
          <w:color w:val="auto"/>
          <w:sz w:val="24"/>
          <w:szCs w:val="24"/>
        </w:rPr>
        <w:t>一、采购项目名称及编号：</w:t>
      </w:r>
    </w:p>
    <w:p>
      <w:pPr>
        <w:spacing w:line="276" w:lineRule="auto"/>
        <w:ind w:firstLine="360" w:firstLineChars="150"/>
        <w:rPr>
          <w:rFonts w:ascii="宋体" w:hAnsi="宋体"/>
          <w:color w:val="auto"/>
          <w:sz w:val="24"/>
          <w:szCs w:val="24"/>
        </w:rPr>
      </w:pPr>
      <w:r>
        <w:rPr>
          <w:rFonts w:hint="eastAsia" w:ascii="宋体" w:hAnsi="宋体"/>
          <w:color w:val="auto"/>
          <w:sz w:val="24"/>
          <w:szCs w:val="24"/>
        </w:rPr>
        <w:t>1.1采购项目名称：河南理工大学后勤管理处（集团）燃气热水机组系统；</w:t>
      </w:r>
    </w:p>
    <w:p>
      <w:pPr>
        <w:adjustRightInd w:val="0"/>
        <w:spacing w:line="276" w:lineRule="auto"/>
        <w:ind w:left="1"/>
        <w:jc w:val="left"/>
        <w:rPr>
          <w:rFonts w:ascii="宋体" w:hAnsi="宋体"/>
          <w:b/>
          <w:color w:val="auto"/>
          <w:sz w:val="24"/>
          <w:szCs w:val="24"/>
        </w:rPr>
      </w:pPr>
      <w:r>
        <w:rPr>
          <w:rFonts w:hint="eastAsia" w:ascii="宋体" w:hAnsi="宋体"/>
          <w:b/>
          <w:color w:val="auto"/>
          <w:sz w:val="24"/>
          <w:szCs w:val="24"/>
        </w:rPr>
        <w:t>二、采购项目简要说明：</w:t>
      </w:r>
    </w:p>
    <w:p>
      <w:pPr>
        <w:adjustRightInd w:val="0"/>
        <w:spacing w:line="276" w:lineRule="auto"/>
        <w:ind w:left="1" w:firstLine="360" w:firstLineChars="150"/>
        <w:jc w:val="left"/>
        <w:rPr>
          <w:rFonts w:ascii="宋体" w:hAnsi="宋体"/>
          <w:color w:val="auto"/>
          <w:sz w:val="24"/>
          <w:szCs w:val="24"/>
        </w:rPr>
      </w:pPr>
      <w:r>
        <w:rPr>
          <w:rFonts w:hint="eastAsia" w:ascii="宋体" w:hAnsi="宋体"/>
          <w:color w:val="auto"/>
          <w:sz w:val="24"/>
          <w:szCs w:val="24"/>
        </w:rPr>
        <w:t>2.1采购内容：河南理工大学后勤管理处（集团）燃气热水机组系统2套（含保温水箱、水处理装置等）。</w:t>
      </w:r>
    </w:p>
    <w:p>
      <w:pPr>
        <w:adjustRightInd w:val="0"/>
        <w:spacing w:line="276" w:lineRule="auto"/>
        <w:ind w:firstLine="360" w:firstLineChars="150"/>
        <w:jc w:val="left"/>
        <w:rPr>
          <w:rFonts w:ascii="宋体" w:hAnsi="宋体"/>
          <w:color w:val="auto"/>
          <w:sz w:val="24"/>
          <w:szCs w:val="24"/>
        </w:rPr>
      </w:pPr>
      <w:r>
        <w:rPr>
          <w:rFonts w:hint="eastAsia" w:ascii="宋体" w:hAnsi="宋体"/>
          <w:color w:val="auto"/>
          <w:sz w:val="24"/>
          <w:szCs w:val="24"/>
        </w:rPr>
        <w:t>2.3标段划分：本项目共设一个标段；</w:t>
      </w:r>
    </w:p>
    <w:p>
      <w:pPr>
        <w:adjustRightInd w:val="0"/>
        <w:spacing w:line="276" w:lineRule="auto"/>
        <w:ind w:firstLine="360" w:firstLineChars="150"/>
        <w:jc w:val="left"/>
        <w:rPr>
          <w:rFonts w:ascii="宋体" w:hAnsi="宋体"/>
          <w:color w:val="auto"/>
          <w:sz w:val="24"/>
          <w:szCs w:val="24"/>
        </w:rPr>
      </w:pPr>
      <w:r>
        <w:rPr>
          <w:rFonts w:hint="eastAsia" w:ascii="宋体" w:hAnsi="宋体"/>
          <w:color w:val="auto"/>
          <w:sz w:val="24"/>
          <w:szCs w:val="24"/>
        </w:rPr>
        <w:t>2.4供货期：15日历天。</w:t>
      </w:r>
    </w:p>
    <w:p>
      <w:pPr>
        <w:spacing w:line="276" w:lineRule="auto"/>
        <w:rPr>
          <w:rFonts w:ascii="宋体" w:hAnsi="宋体"/>
          <w:color w:val="auto"/>
          <w:sz w:val="24"/>
          <w:szCs w:val="24"/>
        </w:rPr>
      </w:pPr>
      <w:r>
        <w:rPr>
          <w:rFonts w:hint="eastAsia" w:ascii="宋体" w:hAnsi="宋体"/>
          <w:b/>
          <w:color w:val="auto"/>
          <w:sz w:val="24"/>
          <w:szCs w:val="24"/>
        </w:rPr>
        <w:t xml:space="preserve">三、供应商资质要求：  </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3.1 投标供应商必须为独立法人。</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3.2 供应商须取得经营许可证资质，具有有效地营业执照和税务登记证。</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3.3 必须具有《中华人民共和国消费者权益保护法》所规定的售后服务能力。</w:t>
      </w:r>
      <w:r>
        <w:rPr>
          <w:rFonts w:hint="eastAsia" w:ascii="宋体" w:hAnsi="宋体" w:cs="Arial"/>
          <w:color w:val="auto"/>
          <w:kern w:val="0"/>
          <w:sz w:val="24"/>
          <w:szCs w:val="24"/>
        </w:rPr>
        <w:t>中标供应商必须派出技术人员提供现场服务及有关技术培训。</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3.4 提供的燃气热水机组及保温水箱必须保证质量，</w:t>
      </w:r>
      <w:r>
        <w:rPr>
          <w:rFonts w:hint="eastAsia"/>
          <w:color w:val="auto"/>
          <w:sz w:val="23"/>
          <w:szCs w:val="23"/>
        </w:rPr>
        <w:t>产品须符合国家法律法规、强制性认证标准、国家安全、卫生、环保、质量、能耗等有关规定。</w:t>
      </w:r>
      <w:r>
        <w:rPr>
          <w:rFonts w:hint="eastAsia" w:ascii="宋体" w:hAnsi="宋体"/>
          <w:color w:val="auto"/>
          <w:sz w:val="24"/>
          <w:szCs w:val="24"/>
        </w:rPr>
        <w:t>如</w:t>
      </w:r>
      <w:r>
        <w:rPr>
          <w:rFonts w:hint="eastAsia" w:ascii="宋体" w:hAnsi="宋体" w:cs="Arial"/>
          <w:color w:val="auto"/>
          <w:kern w:val="0"/>
          <w:sz w:val="24"/>
          <w:szCs w:val="24"/>
        </w:rPr>
        <w:t>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3.5 本次采购不接受联合体竞标。</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3.6 投标人须提供“信用中国”企业信用信息查询结果截图,证明无失信情况发生。</w:t>
      </w:r>
    </w:p>
    <w:p>
      <w:pPr>
        <w:spacing w:line="276" w:lineRule="auto"/>
        <w:rPr>
          <w:rFonts w:ascii="宋体" w:hAnsi="宋体"/>
          <w:b/>
          <w:color w:val="auto"/>
          <w:sz w:val="24"/>
          <w:szCs w:val="24"/>
        </w:rPr>
      </w:pPr>
      <w:r>
        <w:rPr>
          <w:rFonts w:hint="eastAsia" w:ascii="宋体" w:hAnsi="宋体"/>
          <w:b/>
          <w:color w:val="auto"/>
          <w:sz w:val="24"/>
          <w:szCs w:val="24"/>
        </w:rPr>
        <w:t>四、竞争性谈判文件发售信息：</w:t>
      </w:r>
    </w:p>
    <w:p>
      <w:pPr>
        <w:spacing w:line="276" w:lineRule="auto"/>
        <w:ind w:firstLine="480" w:firstLineChars="200"/>
        <w:rPr>
          <w:rFonts w:ascii="宋体" w:hAnsi="宋体"/>
          <w:color w:val="auto"/>
          <w:sz w:val="24"/>
          <w:szCs w:val="24"/>
          <w:highlight w:val="yellow"/>
        </w:rPr>
      </w:pPr>
      <w:r>
        <w:rPr>
          <w:rFonts w:hint="eastAsia" w:ascii="宋体" w:hAnsi="宋体"/>
          <w:color w:val="auto"/>
          <w:sz w:val="24"/>
          <w:szCs w:val="24"/>
        </w:rPr>
        <w:t>4.1竞争性谈判文件出售时间：</w:t>
      </w:r>
      <w:r>
        <w:rPr>
          <w:rFonts w:hint="eastAsia" w:ascii="宋体" w:hAnsi="宋体"/>
          <w:color w:val="auto"/>
          <w:sz w:val="24"/>
          <w:szCs w:val="24"/>
          <w:u w:val="single"/>
        </w:rPr>
        <w:t xml:space="preserve">2017 </w:t>
      </w:r>
      <w:r>
        <w:rPr>
          <w:rFonts w:hint="eastAsia" w:ascii="宋体" w:hAnsi="宋体"/>
          <w:color w:val="auto"/>
          <w:sz w:val="24"/>
          <w:szCs w:val="24"/>
        </w:rPr>
        <w:t>年</w:t>
      </w:r>
      <w:r>
        <w:rPr>
          <w:rFonts w:hint="eastAsia" w:ascii="宋体" w:hAnsi="宋体"/>
          <w:color w:val="auto"/>
          <w:sz w:val="24"/>
          <w:szCs w:val="24"/>
          <w:u w:val="single"/>
        </w:rPr>
        <w:t>12</w:t>
      </w:r>
      <w:r>
        <w:rPr>
          <w:rFonts w:hint="eastAsia" w:ascii="宋体" w:hAnsi="宋体"/>
          <w:color w:val="auto"/>
          <w:sz w:val="24"/>
          <w:szCs w:val="24"/>
        </w:rPr>
        <w:t>月</w:t>
      </w:r>
      <w:r>
        <w:rPr>
          <w:rFonts w:hint="eastAsia" w:ascii="宋体" w:hAnsi="宋体"/>
          <w:color w:val="auto"/>
          <w:sz w:val="24"/>
          <w:szCs w:val="24"/>
          <w:u w:val="single"/>
        </w:rPr>
        <w:t xml:space="preserve"> 29 </w:t>
      </w:r>
      <w:r>
        <w:rPr>
          <w:rFonts w:hint="eastAsia" w:ascii="宋体" w:hAnsi="宋体"/>
          <w:color w:val="auto"/>
          <w:sz w:val="24"/>
          <w:szCs w:val="24"/>
        </w:rPr>
        <w:t>日—</w:t>
      </w:r>
      <w:r>
        <w:rPr>
          <w:rFonts w:hint="eastAsia" w:ascii="宋体" w:hAnsi="宋体"/>
          <w:color w:val="auto"/>
          <w:sz w:val="24"/>
          <w:szCs w:val="24"/>
          <w:u w:val="single"/>
        </w:rPr>
        <w:t xml:space="preserve">2018 </w:t>
      </w:r>
      <w:r>
        <w:rPr>
          <w:rFonts w:hint="eastAsia" w:ascii="宋体" w:hAnsi="宋体"/>
          <w:color w:val="auto"/>
          <w:sz w:val="24"/>
          <w:szCs w:val="24"/>
        </w:rPr>
        <w:t>年</w:t>
      </w:r>
      <w:r>
        <w:rPr>
          <w:rFonts w:hint="eastAsia" w:ascii="宋体" w:hAnsi="宋体"/>
          <w:color w:val="auto"/>
          <w:sz w:val="24"/>
          <w:szCs w:val="24"/>
          <w:u w:val="single"/>
        </w:rPr>
        <w:t>1</w:t>
      </w:r>
      <w:r>
        <w:rPr>
          <w:rFonts w:hint="eastAsia" w:ascii="宋体" w:hAnsi="宋体"/>
          <w:color w:val="auto"/>
          <w:sz w:val="24"/>
          <w:szCs w:val="24"/>
        </w:rPr>
        <w:t>月</w:t>
      </w:r>
      <w:r>
        <w:rPr>
          <w:rFonts w:hint="eastAsia" w:ascii="宋体" w:hAnsi="宋体"/>
          <w:color w:val="auto"/>
          <w:sz w:val="24"/>
          <w:szCs w:val="24"/>
          <w:u w:val="single"/>
        </w:rPr>
        <w:t xml:space="preserve"> 3</w:t>
      </w:r>
      <w:r>
        <w:rPr>
          <w:rFonts w:hint="eastAsia" w:ascii="宋体" w:hAnsi="宋体"/>
          <w:color w:val="auto"/>
          <w:sz w:val="24"/>
          <w:szCs w:val="24"/>
        </w:rPr>
        <w:t>日，</w:t>
      </w:r>
      <w:r>
        <w:rPr>
          <w:rFonts w:hint="eastAsia" w:ascii="宋体" w:hAnsi="宋体"/>
          <w:color w:val="auto"/>
          <w:sz w:val="24"/>
          <w:szCs w:val="24"/>
        </w:rPr>
        <w:t>上午8:00—12:00，下午15:00--18:00（法定节假日除外）。</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4.2竞争性谈判文件出售地点：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r>
        <w:rPr>
          <w:rFonts w:hint="eastAsia" w:ascii="宋体" w:hAnsi="宋体"/>
          <w:color w:val="auto"/>
          <w:sz w:val="24"/>
          <w:szCs w:val="24"/>
        </w:rPr>
        <w:t>。</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4.3竞争性谈判文件出售方式：现场购买。</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4.4竞争性谈判文件售价：300元/份，售后不退。</w:t>
      </w:r>
    </w:p>
    <w:p>
      <w:pPr>
        <w:spacing w:line="276" w:lineRule="auto"/>
        <w:ind w:firstLine="480" w:firstLineChars="200"/>
        <w:rPr>
          <w:rFonts w:ascii="宋体" w:hAnsi="宋体"/>
          <w:color w:val="auto"/>
          <w:sz w:val="24"/>
          <w:szCs w:val="24"/>
          <w:u w:val="single"/>
        </w:rPr>
      </w:pPr>
      <w:r>
        <w:rPr>
          <w:rFonts w:hint="eastAsia" w:ascii="宋体" w:hAnsi="宋体"/>
          <w:color w:val="auto"/>
          <w:sz w:val="24"/>
          <w:szCs w:val="24"/>
        </w:rPr>
        <w:t>4.5 报名及购买竞争性谈判文件时需携带的资料：</w:t>
      </w:r>
      <w:r>
        <w:rPr>
          <w:rFonts w:hint="eastAsia" w:ascii="宋体" w:hAnsi="宋体" w:cs="Arial"/>
          <w:color w:val="auto"/>
          <w:sz w:val="24"/>
          <w:szCs w:val="24"/>
        </w:rPr>
        <w:t>企业法人营业执照（副本）、税务登记证、企业法定代表人证书及身份证或企业法定代表人授权委托书及被委托人身份证。上述所有证件要求出示原件和留加盖单位公章的复印件一套（法人授权委托书留原件）</w:t>
      </w:r>
      <w:r>
        <w:rPr>
          <w:rFonts w:hint="eastAsia" w:ascii="宋体" w:hAnsi="宋体"/>
          <w:color w:val="auto"/>
          <w:sz w:val="24"/>
          <w:szCs w:val="24"/>
        </w:rPr>
        <w:t>。</w:t>
      </w:r>
    </w:p>
    <w:p>
      <w:pPr>
        <w:spacing w:line="276" w:lineRule="auto"/>
        <w:rPr>
          <w:rFonts w:ascii="宋体" w:hAnsi="宋体"/>
          <w:b/>
          <w:color w:val="auto"/>
          <w:sz w:val="24"/>
          <w:szCs w:val="24"/>
        </w:rPr>
      </w:pPr>
      <w:r>
        <w:rPr>
          <w:rFonts w:hint="eastAsia" w:ascii="宋体" w:hAnsi="宋体"/>
          <w:b/>
          <w:color w:val="auto"/>
          <w:sz w:val="24"/>
          <w:szCs w:val="24"/>
        </w:rPr>
        <w:t>五、响应文件接收信息</w:t>
      </w:r>
    </w:p>
    <w:p>
      <w:pPr>
        <w:spacing w:line="276" w:lineRule="auto"/>
        <w:ind w:firstLine="480" w:firstLineChars="200"/>
        <w:rPr>
          <w:rFonts w:ascii="宋体" w:hAnsi="宋体" w:cs="Arial"/>
          <w:color w:val="auto"/>
          <w:sz w:val="24"/>
          <w:szCs w:val="24"/>
        </w:rPr>
      </w:pPr>
      <w:r>
        <w:rPr>
          <w:rFonts w:hint="eastAsia" w:ascii="宋体" w:hAnsi="宋体" w:cs="Arial"/>
          <w:color w:val="auto"/>
          <w:sz w:val="24"/>
          <w:szCs w:val="24"/>
        </w:rPr>
        <w:t>5.1响应文件接收截止时间：</w:t>
      </w:r>
      <w:r>
        <w:rPr>
          <w:rFonts w:hint="eastAsia" w:ascii="宋体" w:hAnsi="宋体" w:cs="Arial"/>
          <w:color w:val="auto"/>
          <w:sz w:val="24"/>
          <w:szCs w:val="24"/>
          <w:u w:val="single"/>
        </w:rPr>
        <w:t xml:space="preserve"> </w:t>
      </w:r>
      <w:r>
        <w:rPr>
          <w:rFonts w:hint="eastAsia" w:ascii="宋体" w:hAnsi="宋体" w:cs="Arial"/>
          <w:color w:val="auto"/>
          <w:sz w:val="24"/>
          <w:szCs w:val="24"/>
          <w:u w:val="single"/>
        </w:rPr>
        <w:t xml:space="preserve"> 2018 </w:t>
      </w:r>
      <w:r>
        <w:rPr>
          <w:rFonts w:hint="eastAsia" w:ascii="宋体" w:hAnsi="宋体" w:cs="Arial"/>
          <w:color w:val="auto"/>
          <w:sz w:val="24"/>
          <w:szCs w:val="24"/>
        </w:rPr>
        <w:t>年</w:t>
      </w:r>
      <w:r>
        <w:rPr>
          <w:rFonts w:hint="eastAsia" w:ascii="宋体" w:hAnsi="宋体" w:cs="Arial"/>
          <w:color w:val="auto"/>
          <w:sz w:val="24"/>
          <w:szCs w:val="24"/>
          <w:u w:val="single"/>
        </w:rPr>
        <w:t xml:space="preserve"> 1 </w:t>
      </w:r>
      <w:r>
        <w:rPr>
          <w:rFonts w:hint="eastAsia" w:ascii="宋体" w:hAnsi="宋体" w:cs="Arial"/>
          <w:color w:val="auto"/>
          <w:sz w:val="24"/>
          <w:szCs w:val="24"/>
        </w:rPr>
        <w:t>月</w:t>
      </w:r>
      <w:r>
        <w:rPr>
          <w:rFonts w:hint="eastAsia" w:ascii="宋体" w:hAnsi="宋体" w:cs="Arial"/>
          <w:color w:val="auto"/>
          <w:sz w:val="24"/>
          <w:szCs w:val="24"/>
          <w:u w:val="single"/>
        </w:rPr>
        <w:t xml:space="preserve"> 5 </w:t>
      </w:r>
      <w:r>
        <w:rPr>
          <w:rFonts w:hint="eastAsia" w:ascii="宋体" w:hAnsi="宋体" w:cs="Arial"/>
          <w:color w:val="auto"/>
          <w:sz w:val="24"/>
          <w:szCs w:val="24"/>
        </w:rPr>
        <w:t>日下午</w:t>
      </w:r>
      <w:r>
        <w:rPr>
          <w:rFonts w:hint="eastAsia" w:ascii="宋体" w:hAnsi="宋体" w:cs="Arial"/>
          <w:color w:val="auto"/>
          <w:sz w:val="24"/>
          <w:szCs w:val="24"/>
          <w:u w:val="single"/>
        </w:rPr>
        <w:t xml:space="preserve">  15:30 </w:t>
      </w:r>
      <w:r>
        <w:rPr>
          <w:rFonts w:hint="eastAsia" w:ascii="宋体" w:hAnsi="宋体" w:cs="Arial"/>
          <w:color w:val="auto"/>
          <w:sz w:val="24"/>
          <w:szCs w:val="24"/>
        </w:rPr>
        <w:t>点（北京时间）</w:t>
      </w:r>
      <w:r>
        <w:rPr>
          <w:rFonts w:hint="eastAsia" w:ascii="宋体" w:hAnsi="宋体" w:cs="Arial"/>
          <w:color w:val="auto"/>
          <w:sz w:val="24"/>
          <w:szCs w:val="24"/>
        </w:rPr>
        <w:t>。</w:t>
      </w:r>
    </w:p>
    <w:p>
      <w:pPr>
        <w:spacing w:line="276" w:lineRule="auto"/>
        <w:ind w:firstLine="480" w:firstLineChars="200"/>
        <w:rPr>
          <w:rFonts w:ascii="宋体" w:hAnsi="宋体" w:cs="Arial"/>
          <w:color w:val="auto"/>
          <w:sz w:val="24"/>
          <w:szCs w:val="24"/>
        </w:rPr>
      </w:pPr>
      <w:r>
        <w:rPr>
          <w:rFonts w:hint="eastAsia" w:ascii="宋体" w:hAnsi="宋体" w:cs="Arial"/>
          <w:color w:val="auto"/>
          <w:sz w:val="24"/>
          <w:szCs w:val="24"/>
        </w:rPr>
        <w:t>5.2响应文件接收地点：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p>
    <w:p>
      <w:pPr>
        <w:spacing w:line="276" w:lineRule="auto"/>
        <w:rPr>
          <w:rFonts w:ascii="宋体" w:hAnsi="宋体"/>
          <w:b/>
          <w:color w:val="auto"/>
          <w:sz w:val="24"/>
          <w:szCs w:val="24"/>
        </w:rPr>
      </w:pPr>
      <w:r>
        <w:rPr>
          <w:rFonts w:hint="eastAsia" w:ascii="宋体" w:hAnsi="宋体"/>
          <w:b/>
          <w:color w:val="auto"/>
          <w:sz w:val="24"/>
          <w:szCs w:val="24"/>
        </w:rPr>
        <w:t>六、竞争性谈判有关信息：</w:t>
      </w:r>
    </w:p>
    <w:p>
      <w:pPr>
        <w:spacing w:line="276" w:lineRule="auto"/>
        <w:ind w:firstLine="480" w:firstLineChars="200"/>
        <w:rPr>
          <w:rFonts w:ascii="宋体" w:hAnsi="宋体"/>
          <w:color w:val="auto"/>
          <w:sz w:val="24"/>
          <w:szCs w:val="24"/>
        </w:rPr>
      </w:pPr>
      <w:r>
        <w:rPr>
          <w:rFonts w:hint="eastAsia" w:ascii="宋体" w:hAnsi="宋体"/>
          <w:color w:val="auto"/>
          <w:sz w:val="24"/>
          <w:szCs w:val="24"/>
        </w:rPr>
        <w:t>6.1竞争性谈判</w:t>
      </w:r>
      <w:r>
        <w:rPr>
          <w:rFonts w:hint="eastAsia" w:ascii="宋体" w:hAnsi="宋体" w:cs="Arial"/>
          <w:color w:val="auto"/>
          <w:sz w:val="24"/>
          <w:szCs w:val="24"/>
        </w:rPr>
        <w:t>时间：</w:t>
      </w:r>
      <w:r>
        <w:rPr>
          <w:rFonts w:hint="eastAsia" w:ascii="宋体" w:hAnsi="宋体" w:cs="Arial"/>
          <w:color w:val="auto"/>
          <w:sz w:val="24"/>
          <w:szCs w:val="24"/>
          <w:u w:val="single"/>
        </w:rPr>
        <w:t xml:space="preserve">2018 </w:t>
      </w:r>
      <w:r>
        <w:rPr>
          <w:rFonts w:hint="eastAsia" w:ascii="宋体" w:hAnsi="宋体" w:cs="Arial"/>
          <w:color w:val="auto"/>
          <w:sz w:val="24"/>
          <w:szCs w:val="24"/>
        </w:rPr>
        <w:t>年</w:t>
      </w:r>
      <w:r>
        <w:rPr>
          <w:rFonts w:hint="eastAsia" w:ascii="宋体" w:hAnsi="宋体" w:cs="Arial"/>
          <w:color w:val="auto"/>
          <w:sz w:val="24"/>
          <w:szCs w:val="24"/>
          <w:u w:val="single"/>
        </w:rPr>
        <w:t>1</w:t>
      </w:r>
      <w:r>
        <w:rPr>
          <w:rFonts w:hint="eastAsia" w:ascii="宋体" w:hAnsi="宋体" w:cs="Arial"/>
          <w:color w:val="auto"/>
          <w:sz w:val="24"/>
          <w:szCs w:val="24"/>
        </w:rPr>
        <w:t>月</w:t>
      </w:r>
      <w:r>
        <w:rPr>
          <w:rFonts w:hint="eastAsia" w:ascii="宋体" w:hAnsi="宋体" w:cs="Arial"/>
          <w:color w:val="auto"/>
          <w:sz w:val="24"/>
          <w:szCs w:val="24"/>
          <w:u w:val="single"/>
        </w:rPr>
        <w:t xml:space="preserve"> 5</w:t>
      </w:r>
      <w:r>
        <w:rPr>
          <w:rFonts w:hint="eastAsia" w:ascii="宋体" w:hAnsi="宋体" w:cs="Arial"/>
          <w:color w:val="auto"/>
          <w:sz w:val="24"/>
          <w:szCs w:val="24"/>
        </w:rPr>
        <w:t>日下午</w:t>
      </w:r>
      <w:r>
        <w:rPr>
          <w:rFonts w:hint="eastAsia" w:ascii="宋体" w:hAnsi="宋体" w:cs="Arial"/>
          <w:color w:val="auto"/>
          <w:sz w:val="24"/>
          <w:szCs w:val="24"/>
          <w:u w:val="single"/>
        </w:rPr>
        <w:t xml:space="preserve">  15:30 </w:t>
      </w:r>
      <w:r>
        <w:rPr>
          <w:rFonts w:hint="eastAsia" w:ascii="宋体" w:hAnsi="宋体" w:cs="Arial"/>
          <w:color w:val="auto"/>
          <w:sz w:val="24"/>
          <w:szCs w:val="24"/>
        </w:rPr>
        <w:t>点（北京时间）。</w:t>
      </w:r>
    </w:p>
    <w:p>
      <w:pPr>
        <w:spacing w:line="276" w:lineRule="auto"/>
        <w:ind w:firstLine="480" w:firstLineChars="200"/>
        <w:rPr>
          <w:rFonts w:ascii="宋体" w:hAnsi="宋体"/>
          <w:color w:val="auto"/>
          <w:sz w:val="24"/>
          <w:szCs w:val="24"/>
        </w:rPr>
      </w:pPr>
      <w:r>
        <w:rPr>
          <w:rFonts w:hint="eastAsia" w:ascii="宋体" w:hAnsi="宋体"/>
          <w:color w:val="auto"/>
          <w:sz w:val="24"/>
          <w:szCs w:val="24"/>
        </w:rPr>
        <w:t>6.2竞争性谈判地点：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p>
    <w:p>
      <w:pPr>
        <w:spacing w:line="276" w:lineRule="auto"/>
        <w:rPr>
          <w:rFonts w:ascii="宋体" w:hAnsi="宋体"/>
          <w:color w:val="auto"/>
          <w:sz w:val="24"/>
          <w:szCs w:val="24"/>
        </w:rPr>
      </w:pPr>
      <w:r>
        <w:rPr>
          <w:rFonts w:hint="eastAsia" w:ascii="宋体" w:hAnsi="宋体"/>
          <w:b/>
          <w:color w:val="auto"/>
          <w:sz w:val="24"/>
          <w:szCs w:val="24"/>
        </w:rPr>
        <w:t xml:space="preserve">七、竞争性谈判公告媒介 </w:t>
      </w:r>
    </w:p>
    <w:p>
      <w:pPr>
        <w:spacing w:line="276" w:lineRule="auto"/>
        <w:ind w:firstLine="480" w:firstLineChars="200"/>
        <w:rPr>
          <w:rFonts w:ascii="宋体" w:hAnsi="宋体"/>
          <w:color w:val="auto"/>
          <w:sz w:val="24"/>
          <w:szCs w:val="24"/>
        </w:rPr>
      </w:pPr>
      <w:r>
        <w:rPr>
          <w:rFonts w:hint="eastAsia" w:ascii="宋体" w:hAnsi="宋体"/>
          <w:color w:val="auto"/>
          <w:sz w:val="24"/>
          <w:szCs w:val="24"/>
        </w:rPr>
        <w:t>本次竞争性谈判公告在《河南理工大学网站》“招标公告”栏发布。</w:t>
      </w:r>
    </w:p>
    <w:p>
      <w:pPr>
        <w:spacing w:line="276" w:lineRule="auto"/>
        <w:rPr>
          <w:rFonts w:ascii="宋体" w:hAnsi="宋体"/>
          <w:b/>
          <w:color w:val="auto"/>
          <w:sz w:val="24"/>
          <w:szCs w:val="24"/>
        </w:rPr>
      </w:pPr>
      <w:r>
        <w:rPr>
          <w:rFonts w:hint="eastAsia" w:ascii="宋体" w:hAnsi="宋体"/>
          <w:b/>
          <w:color w:val="auto"/>
          <w:sz w:val="24"/>
          <w:szCs w:val="24"/>
        </w:rPr>
        <w:t>八、本次采购联系事项：</w:t>
      </w:r>
      <w:r>
        <w:rPr>
          <w:rFonts w:hint="eastAsia" w:ascii="宋体" w:hAnsi="宋体"/>
          <w:b/>
          <w:color w:val="auto"/>
          <w:sz w:val="24"/>
          <w:szCs w:val="24"/>
        </w:rPr>
        <w:tab/>
      </w:r>
    </w:p>
    <w:p>
      <w:pPr>
        <w:spacing w:line="276" w:lineRule="auto"/>
        <w:ind w:firstLine="480"/>
        <w:rPr>
          <w:rFonts w:ascii="宋体" w:hAnsi="宋体"/>
          <w:color w:val="auto"/>
          <w:sz w:val="24"/>
          <w:szCs w:val="24"/>
        </w:rPr>
      </w:pPr>
      <w:r>
        <w:rPr>
          <w:rFonts w:hint="eastAsia" w:ascii="宋体" w:hAnsi="宋体"/>
          <w:color w:val="auto"/>
          <w:sz w:val="24"/>
          <w:szCs w:val="24"/>
        </w:rPr>
        <w:t>采购人：河南理工大学</w:t>
      </w:r>
    </w:p>
    <w:p>
      <w:pPr>
        <w:spacing w:line="276" w:lineRule="auto"/>
        <w:ind w:firstLine="480"/>
        <w:rPr>
          <w:rFonts w:ascii="宋体" w:hAnsi="宋体"/>
          <w:color w:val="auto"/>
          <w:sz w:val="24"/>
          <w:szCs w:val="24"/>
        </w:rPr>
      </w:pPr>
      <w:r>
        <w:rPr>
          <w:rFonts w:hint="eastAsia" w:ascii="宋体" w:hAnsi="宋体"/>
          <w:color w:val="auto"/>
          <w:sz w:val="24"/>
          <w:szCs w:val="24"/>
        </w:rPr>
        <w:t>地 址：焦作市世纪大道2001号河南理工大学</w:t>
      </w:r>
    </w:p>
    <w:p>
      <w:pPr>
        <w:spacing w:line="276" w:lineRule="auto"/>
        <w:ind w:firstLine="480"/>
        <w:rPr>
          <w:rFonts w:ascii="宋体" w:hAnsi="宋体"/>
          <w:color w:val="auto"/>
          <w:sz w:val="24"/>
          <w:szCs w:val="24"/>
        </w:rPr>
      </w:pPr>
      <w:r>
        <w:rPr>
          <w:rFonts w:hint="eastAsia" w:ascii="宋体" w:hAnsi="宋体"/>
          <w:color w:val="auto"/>
          <w:sz w:val="24"/>
          <w:szCs w:val="24"/>
        </w:rPr>
        <w:t>联 系 人：张老师</w:t>
      </w:r>
    </w:p>
    <w:p>
      <w:pPr>
        <w:spacing w:line="276" w:lineRule="auto"/>
        <w:ind w:firstLine="480"/>
        <w:rPr>
          <w:color w:val="auto"/>
          <w:sz w:val="24"/>
          <w:szCs w:val="24"/>
        </w:rPr>
      </w:pPr>
      <w:r>
        <w:rPr>
          <w:rFonts w:hint="eastAsia" w:ascii="宋体" w:hAnsi="宋体"/>
          <w:color w:val="auto"/>
          <w:sz w:val="24"/>
          <w:szCs w:val="24"/>
        </w:rPr>
        <w:t>电    话：0391-3987295</w:t>
      </w:r>
    </w:p>
    <w:p>
      <w:pPr>
        <w:spacing w:line="360" w:lineRule="auto"/>
        <w:ind w:left="225"/>
        <w:jc w:val="right"/>
        <w:rPr>
          <w:color w:val="auto"/>
          <w:sz w:val="24"/>
          <w:szCs w:val="24"/>
        </w:rPr>
      </w:pPr>
      <w:r>
        <w:rPr>
          <w:rFonts w:hint="eastAsia"/>
          <w:color w:val="auto"/>
          <w:sz w:val="24"/>
          <w:szCs w:val="24"/>
        </w:rPr>
        <w:t xml:space="preserve">  </w:t>
      </w:r>
      <w:r>
        <w:rPr>
          <w:rFonts w:hint="eastAsia" w:ascii="宋体" w:hAnsi="宋体"/>
          <w:color w:val="auto"/>
          <w:sz w:val="24"/>
          <w:szCs w:val="24"/>
        </w:rPr>
        <w:t>河南理工大学后勤管理处（集团）</w:t>
      </w:r>
    </w:p>
    <w:p>
      <w:pPr>
        <w:spacing w:line="360" w:lineRule="auto"/>
        <w:ind w:left="225"/>
        <w:jc w:val="right"/>
        <w:rPr>
          <w:color w:val="auto"/>
          <w:sz w:val="24"/>
          <w:szCs w:val="24"/>
        </w:rPr>
      </w:pPr>
      <w:r>
        <w:rPr>
          <w:rFonts w:hint="eastAsia"/>
          <w:color w:val="auto"/>
          <w:sz w:val="24"/>
          <w:szCs w:val="24"/>
        </w:rPr>
        <w:t xml:space="preserve">                                                    </w:t>
      </w:r>
      <w:r>
        <w:rPr>
          <w:rFonts w:hint="eastAsia"/>
          <w:color w:val="auto"/>
          <w:sz w:val="24"/>
          <w:szCs w:val="24"/>
        </w:rPr>
        <w:t>2017年12月28日</w:t>
      </w:r>
    </w:p>
    <w:p>
      <w:pPr>
        <w:rPr>
          <w:color w:val="auto"/>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libri Light">
    <w:altName w:val="Courier New"/>
    <w:panose1 w:val="00000000000000000000"/>
    <w:charset w:val="00"/>
    <w:family w:val="swiss"/>
    <w:pitch w:val="default"/>
    <w:sig w:usb0="00000000" w:usb1="00000000" w:usb2="00000000" w:usb3="00000000" w:csb0="0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8A2BA9"/>
    <w:rsid w:val="004B09A7"/>
    <w:rsid w:val="00AE7DA0"/>
    <w:rsid w:val="00B54423"/>
    <w:rsid w:val="00BD7704"/>
    <w:rsid w:val="02064E1F"/>
    <w:rsid w:val="28793813"/>
    <w:rsid w:val="29D57DA6"/>
    <w:rsid w:val="316071E4"/>
    <w:rsid w:val="38000CB7"/>
    <w:rsid w:val="53177C59"/>
    <w:rsid w:val="531C6D9B"/>
    <w:rsid w:val="7A49112F"/>
    <w:rsid w:val="7B7B3B2E"/>
    <w:rsid w:val="7E8A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1"/>
    <w:basedOn w:val="1"/>
    <w:qFormat/>
    <w:uiPriority w:val="0"/>
    <w:pPr>
      <w:spacing w:line="360" w:lineRule="auto"/>
      <w:ind w:firstLine="880" w:firstLineChars="200"/>
      <w:jc w:val="left"/>
    </w:pPr>
    <w:rPr>
      <w:rFonts w:eastAsia="仿宋_GB2312"/>
      <w:sz w:val="32"/>
    </w:rPr>
  </w:style>
  <w:style w:type="paragraph" w:customStyle="1" w:styleId="7">
    <w:name w:val="样式2"/>
    <w:basedOn w:val="1"/>
    <w:qFormat/>
    <w:uiPriority w:val="0"/>
    <w:pPr>
      <w:spacing w:line="360" w:lineRule="auto"/>
      <w:ind w:firstLine="420" w:firstLineChars="200"/>
      <w:jc w:val="left"/>
    </w:pPr>
    <w:rPr>
      <w:rFonts w:eastAsia="仿宋_GB2312"/>
      <w:sz w:val="32"/>
    </w:rPr>
  </w:style>
  <w:style w:type="character" w:customStyle="1" w:styleId="8">
    <w:name w:val="页眉 Char"/>
    <w:basedOn w:val="4"/>
    <w:link w:val="3"/>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194</Words>
  <Characters>1108</Characters>
  <Lines>9</Lines>
  <Paragraphs>2</Paragraphs>
  <TotalTime>0</TotalTime>
  <ScaleCrop>false</ScaleCrop>
  <LinksUpToDate>false</LinksUpToDate>
  <CharactersWithSpaces>1300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2017-12-25T01:41:00Z</dcterms:created>
  <dc:creator>荼蘼</dc:creator>
  <cp:lastModifiedBy>荼蘼</cp:lastModifiedBy>
  <dcterms:modified xsi:type="dcterms:W3CDTF">2017-12-28T04:14:12Z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