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0"/>
          <w:szCs w:val="30"/>
        </w:rPr>
      </w:pPr>
      <w:r>
        <w:rPr>
          <w:rFonts w:hint="eastAsia" w:ascii="宋体" w:hAnsi="宋体"/>
          <w:b/>
          <w:sz w:val="30"/>
          <w:szCs w:val="30"/>
        </w:rPr>
        <w:t>河南理工大学后勤管理处（集团）餐厅燃气报警系统</w:t>
      </w:r>
      <w:r>
        <w:rPr>
          <w:rFonts w:hint="eastAsia" w:ascii="宋体" w:hAnsi="宋体"/>
          <w:b/>
          <w:sz w:val="28"/>
          <w:szCs w:val="28"/>
        </w:rPr>
        <w:t>竞争性谈判公告</w:t>
      </w:r>
    </w:p>
    <w:p>
      <w:pPr>
        <w:spacing w:line="600" w:lineRule="exact"/>
        <w:rPr>
          <w:rFonts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现就河南理工大学后勤管理处（集团）餐厅燃气报警系统进行竞争性谈判采购，现欢迎符合条件的供应商报名。</w:t>
      </w:r>
      <w:bookmarkStart w:id="0" w:name="_GoBack"/>
      <w:bookmarkEnd w:id="0"/>
    </w:p>
    <w:p>
      <w:pPr>
        <w:spacing w:line="276" w:lineRule="auto"/>
        <w:rPr>
          <w:rFonts w:ascii="宋体" w:hAnsi="宋体"/>
          <w:sz w:val="24"/>
          <w:szCs w:val="24"/>
        </w:rPr>
      </w:pPr>
      <w:r>
        <w:rPr>
          <w:rFonts w:hint="eastAsia" w:ascii="宋体" w:hAnsi="宋体"/>
          <w:b/>
          <w:sz w:val="24"/>
          <w:szCs w:val="24"/>
        </w:rPr>
        <w:t>一、采购项目名称及编号：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1.1采购项目名称：河南理工大学后勤管理处（集团）餐厅燃气报警系统；</w:t>
      </w:r>
    </w:p>
    <w:p>
      <w:pPr>
        <w:adjustRightInd w:val="0"/>
        <w:spacing w:line="276" w:lineRule="auto"/>
        <w:ind w:left="1"/>
        <w:jc w:val="left"/>
        <w:rPr>
          <w:rFonts w:ascii="宋体" w:hAnsi="宋体"/>
          <w:b/>
          <w:sz w:val="24"/>
          <w:szCs w:val="24"/>
        </w:rPr>
      </w:pPr>
      <w:r>
        <w:rPr>
          <w:rFonts w:hint="eastAsia" w:ascii="宋体" w:hAnsi="宋体"/>
          <w:b/>
          <w:sz w:val="24"/>
          <w:szCs w:val="24"/>
        </w:rPr>
        <w:t>二、采购项目简要说明：</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3.1 投标供应商必须为独立法人。</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3.2 供应商须取得经营许可证资质，具有有效地营业执照和税务登记证。</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r>
        <w:rPr>
          <w:rFonts w:hint="eastAsia" w:ascii="宋体" w:hAnsi="宋体" w:cs="Arial"/>
          <w:kern w:val="0"/>
          <w:sz w:val="24"/>
          <w:szCs w:val="24"/>
        </w:rPr>
        <w:t>中标供应商必须派出技术人员提供现场服务及有关技术培训。</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3.4 提供的燃气报警系统必须保证质量，</w:t>
      </w:r>
      <w:r>
        <w:rPr>
          <w:rFonts w:hint="eastAsia"/>
          <w:sz w:val="23"/>
          <w:szCs w:val="23"/>
        </w:rPr>
        <w:t>产品须符合国家法律法规、强制性认证标准、国家安全、卫生、环保、质量、能耗等有关规定。</w:t>
      </w:r>
      <w:r>
        <w:rPr>
          <w:rFonts w:hint="eastAsia" w:ascii="宋体" w:hAnsi="宋体"/>
          <w:color w:val="000000"/>
          <w:sz w:val="24"/>
          <w:szCs w:val="24"/>
        </w:rPr>
        <w:t>如</w:t>
      </w:r>
      <w:r>
        <w:rPr>
          <w:rFonts w:hint="eastAsia" w:ascii="宋体" w:hAnsi="宋体" w:cs="Arial"/>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3.5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sz w:val="24"/>
          <w:szCs w:val="24"/>
          <w:highlight w:val="yellow"/>
        </w:rPr>
      </w:pPr>
      <w:r>
        <w:rPr>
          <w:rFonts w:hint="eastAsia" w:ascii="宋体" w:hAnsi="宋体"/>
          <w:color w:val="000000"/>
          <w:sz w:val="24"/>
          <w:szCs w:val="24"/>
        </w:rPr>
        <w:t>4.1竞争性谈判</w:t>
      </w:r>
      <w:r>
        <w:rPr>
          <w:rFonts w:hint="eastAsia" w:ascii="宋体" w:hAnsi="宋体"/>
          <w:sz w:val="24"/>
          <w:szCs w:val="24"/>
        </w:rPr>
        <w:t>文件出售时间：</w:t>
      </w:r>
      <w:r>
        <w:rPr>
          <w:rFonts w:hint="eastAsia" w:ascii="宋体" w:hAnsi="宋体"/>
          <w:sz w:val="24"/>
          <w:szCs w:val="24"/>
          <w:u w:val="single"/>
        </w:rPr>
        <w:t xml:space="preserve"> 2017 </w:t>
      </w:r>
      <w:r>
        <w:rPr>
          <w:rFonts w:hint="eastAsia" w:ascii="宋体" w:hAnsi="宋体"/>
          <w:sz w:val="24"/>
          <w:szCs w:val="24"/>
        </w:rPr>
        <w:t>年</w:t>
      </w:r>
      <w:r>
        <w:rPr>
          <w:rFonts w:hint="eastAsia" w:ascii="宋体" w:hAnsi="宋体"/>
          <w:sz w:val="24"/>
          <w:szCs w:val="24"/>
          <w:u w:val="single"/>
        </w:rPr>
        <w:t>11</w:t>
      </w:r>
      <w:r>
        <w:rPr>
          <w:rFonts w:hint="eastAsia" w:ascii="宋体" w:hAnsi="宋体"/>
          <w:sz w:val="24"/>
          <w:szCs w:val="24"/>
        </w:rPr>
        <w:t>月</w:t>
      </w:r>
      <w:r>
        <w:rPr>
          <w:rFonts w:hint="eastAsia" w:ascii="宋体" w:hAnsi="宋体"/>
          <w:sz w:val="24"/>
          <w:szCs w:val="24"/>
          <w:u w:val="single"/>
        </w:rPr>
        <w:t xml:space="preserve"> 16</w:t>
      </w:r>
      <w:r>
        <w:rPr>
          <w:rFonts w:hint="eastAsia" w:ascii="宋体" w:hAnsi="宋体"/>
          <w:sz w:val="24"/>
          <w:szCs w:val="24"/>
        </w:rPr>
        <w:t>日—</w:t>
      </w:r>
      <w:r>
        <w:rPr>
          <w:rFonts w:hint="eastAsia" w:ascii="宋体" w:hAnsi="宋体"/>
          <w:sz w:val="24"/>
          <w:szCs w:val="24"/>
          <w:u w:val="single"/>
        </w:rPr>
        <w:t xml:space="preserve">2017 </w:t>
      </w:r>
      <w:r>
        <w:rPr>
          <w:rFonts w:hint="eastAsia" w:ascii="宋体" w:hAnsi="宋体"/>
          <w:sz w:val="24"/>
          <w:szCs w:val="24"/>
        </w:rPr>
        <w:t>年</w:t>
      </w:r>
      <w:r>
        <w:rPr>
          <w:rFonts w:hint="eastAsia" w:ascii="宋体" w:hAnsi="宋体"/>
          <w:sz w:val="24"/>
          <w:szCs w:val="24"/>
          <w:u w:val="single"/>
        </w:rPr>
        <w:t>11</w:t>
      </w:r>
      <w:r>
        <w:rPr>
          <w:rFonts w:hint="eastAsia" w:ascii="宋体" w:hAnsi="宋体"/>
          <w:sz w:val="24"/>
          <w:szCs w:val="24"/>
        </w:rPr>
        <w:t>月</w:t>
      </w:r>
      <w:r>
        <w:rPr>
          <w:rFonts w:hint="eastAsia" w:ascii="宋体" w:hAnsi="宋体"/>
          <w:sz w:val="24"/>
          <w:szCs w:val="24"/>
          <w:u w:val="single"/>
        </w:rPr>
        <w:t xml:space="preserve"> 20</w:t>
      </w:r>
      <w:r>
        <w:rPr>
          <w:rFonts w:hint="eastAsia" w:ascii="宋体" w:hAnsi="宋体"/>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 xml:space="preserve"> 11 </w:t>
      </w:r>
      <w:r>
        <w:rPr>
          <w:rFonts w:hint="eastAsia" w:ascii="宋体" w:hAnsi="宋体" w:cs="Arial"/>
          <w:sz w:val="24"/>
          <w:szCs w:val="24"/>
        </w:rPr>
        <w:t>月</w:t>
      </w:r>
      <w:r>
        <w:rPr>
          <w:rFonts w:hint="eastAsia" w:ascii="宋体" w:hAnsi="宋体" w:cs="Arial"/>
          <w:sz w:val="24"/>
          <w:szCs w:val="24"/>
          <w:u w:val="single"/>
        </w:rPr>
        <w:t xml:space="preserve"> 22 </w:t>
      </w:r>
      <w:r>
        <w:rPr>
          <w:rFonts w:hint="eastAsia" w:ascii="宋体" w:hAnsi="宋体" w:cs="Arial"/>
          <w:sz w:val="24"/>
          <w:szCs w:val="24"/>
        </w:rPr>
        <w:t>日下午</w:t>
      </w:r>
      <w:r>
        <w:rPr>
          <w:rFonts w:hint="eastAsia" w:ascii="宋体" w:hAnsi="宋体" w:cs="Arial"/>
          <w:sz w:val="24"/>
          <w:szCs w:val="24"/>
          <w:u w:val="single"/>
        </w:rPr>
        <w:t xml:space="preserve">  15:30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p>
    <w:p>
      <w:pPr>
        <w:spacing w:line="276" w:lineRule="auto"/>
        <w:rPr>
          <w:rFonts w:ascii="宋体" w:hAnsi="宋体"/>
          <w:b/>
          <w:sz w:val="24"/>
          <w:szCs w:val="24"/>
        </w:rPr>
      </w:pPr>
      <w:r>
        <w:rPr>
          <w:rFonts w:hint="eastAsia" w:ascii="宋体" w:hAnsi="宋体"/>
          <w:b/>
          <w:sz w:val="24"/>
          <w:szCs w:val="24"/>
        </w:rPr>
        <w:t>六、竞争性谈判有关信息：</w:t>
      </w:r>
    </w:p>
    <w:p>
      <w:pPr>
        <w:spacing w:line="276" w:lineRule="auto"/>
        <w:ind w:firstLine="480" w:firstLineChars="200"/>
        <w:rPr>
          <w:rFonts w:ascii="宋体" w:hAnsi="宋体"/>
          <w:sz w:val="24"/>
          <w:szCs w:val="24"/>
        </w:rPr>
      </w:pPr>
      <w:r>
        <w:rPr>
          <w:rFonts w:hint="eastAsia" w:ascii="宋体" w:hAnsi="宋体"/>
          <w:sz w:val="24"/>
          <w:szCs w:val="24"/>
        </w:rPr>
        <w:t>6.1竞争性谈判</w:t>
      </w:r>
      <w:r>
        <w:rPr>
          <w:rFonts w:hint="eastAsia" w:ascii="宋体" w:hAnsi="宋体" w:cs="Arial"/>
          <w:sz w:val="24"/>
          <w:szCs w:val="24"/>
        </w:rPr>
        <w:t>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11</w:t>
      </w:r>
      <w:r>
        <w:rPr>
          <w:rFonts w:hint="eastAsia" w:ascii="宋体" w:hAnsi="宋体" w:cs="Arial"/>
          <w:sz w:val="24"/>
          <w:szCs w:val="24"/>
        </w:rPr>
        <w:t>月</w:t>
      </w:r>
      <w:r>
        <w:rPr>
          <w:rFonts w:hint="eastAsia" w:ascii="宋体" w:hAnsi="宋体" w:cs="Arial"/>
          <w:sz w:val="24"/>
          <w:szCs w:val="24"/>
          <w:u w:val="single"/>
        </w:rPr>
        <w:t>22</w:t>
      </w:r>
      <w:r>
        <w:rPr>
          <w:rFonts w:hint="eastAsia" w:ascii="宋体" w:hAnsi="宋体" w:cs="Arial"/>
          <w:sz w:val="24"/>
          <w:szCs w:val="24"/>
        </w:rPr>
        <w:t>日下午</w:t>
      </w:r>
      <w:r>
        <w:rPr>
          <w:rFonts w:hint="eastAsia" w:ascii="宋体" w:hAnsi="宋体" w:cs="Arial"/>
          <w:sz w:val="24"/>
          <w:szCs w:val="24"/>
          <w:u w:val="single"/>
        </w:rPr>
        <w:t xml:space="preserve"> 15:30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sz w:val="24"/>
          <w:szCs w:val="24"/>
        </w:rPr>
        <w:t>6.2竞争性谈判地点：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ascii="宋体" w:hAnsi="宋体"/>
          <w:sz w:val="24"/>
          <w:szCs w:val="24"/>
        </w:rPr>
      </w:pPr>
      <w:r>
        <w:rPr>
          <w:rFonts w:hint="eastAsia" w:ascii="宋体" w:hAnsi="宋体"/>
          <w:sz w:val="24"/>
          <w:szCs w:val="24"/>
        </w:rPr>
        <w:t>采购人：河南理工大学</w:t>
      </w:r>
    </w:p>
    <w:p>
      <w:pPr>
        <w:spacing w:line="276" w:lineRule="auto"/>
        <w:ind w:firstLine="480"/>
        <w:rPr>
          <w:rFonts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ascii="宋体" w:hAnsi="宋体"/>
          <w:sz w:val="24"/>
          <w:szCs w:val="24"/>
        </w:rPr>
      </w:pPr>
      <w:r>
        <w:rPr>
          <w:rFonts w:hint="eastAsia" w:ascii="宋体" w:hAnsi="宋体"/>
          <w:sz w:val="24"/>
          <w:szCs w:val="24"/>
        </w:rPr>
        <w:t>联 系 人：张老师</w:t>
      </w:r>
    </w:p>
    <w:p>
      <w:pPr>
        <w:spacing w:line="276" w:lineRule="auto"/>
        <w:ind w:firstLine="480"/>
        <w:rPr>
          <w:sz w:val="24"/>
          <w:szCs w:val="24"/>
        </w:rPr>
      </w:pPr>
      <w:r>
        <w:rPr>
          <w:rFonts w:hint="eastAsia" w:ascii="宋体" w:hAnsi="宋体"/>
          <w:sz w:val="24"/>
          <w:szCs w:val="24"/>
        </w:rPr>
        <w:t>电    话：0391-3987295</w:t>
      </w: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276" w:lineRule="auto"/>
        <w:ind w:firstLine="480"/>
        <w:rPr>
          <w:rFonts w:ascii="宋体" w:hAnsi="宋体"/>
          <w:sz w:val="24"/>
          <w:szCs w:val="24"/>
        </w:rPr>
      </w:pPr>
      <w:r>
        <w:rPr>
          <w:rFonts w:hint="eastAsia"/>
          <w:sz w:val="24"/>
          <w:szCs w:val="24"/>
        </w:rPr>
        <w:t xml:space="preserve">                                                    </w:t>
      </w:r>
      <w:r>
        <w:rPr>
          <w:rFonts w:hint="eastAsia" w:ascii="宋体" w:hAnsi="宋体"/>
          <w:sz w:val="24"/>
          <w:szCs w:val="24"/>
        </w:rPr>
        <w:t>2017年11月16日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ISOCTEUR">
    <w:altName w:val="Lucida Console"/>
    <w:panose1 w:val="00000000000000000000"/>
    <w:charset w:val="00"/>
    <w:family w:val="modern"/>
    <w:pitch w:val="default"/>
    <w:sig w:usb0="00000000" w:usb1="00000000" w:usb2="00000000" w:usb3="00000000" w:csb0="0000009F" w:csb1="00000000"/>
  </w:font>
  <w:font w:name="Calibri Light">
    <w:altName w:val="Arial"/>
    <w:panose1 w:val="00000000000000000000"/>
    <w:charset w:val="00"/>
    <w:family w:val="swiss"/>
    <w:pitch w:val="default"/>
    <w:sig w:usb0="00000000"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96D63"/>
    <w:rsid w:val="02064E1F"/>
    <w:rsid w:val="15E96D63"/>
    <w:rsid w:val="29D57DA6"/>
    <w:rsid w:val="316071E4"/>
    <w:rsid w:val="38000CB7"/>
    <w:rsid w:val="53177C59"/>
    <w:rsid w:val="531C6D9B"/>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2017-11-16T00:30:00Z</dcterms:created>
  <dc:creator>Administrator</dc:creator>
  <cp:lastModifiedBy>Administrator</cp:lastModifiedBy>
  <dcterms:modified xsi:type="dcterms:W3CDTF">2017-11-16T00:31:30Z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