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A7B" w:rsidRDefault="00710A7B" w:rsidP="00710A7B">
      <w:pPr>
        <w:tabs>
          <w:tab w:val="left" w:pos="2300"/>
          <w:tab w:val="left" w:pos="5660"/>
        </w:tabs>
        <w:autoSpaceDE w:val="0"/>
        <w:autoSpaceDN w:val="0"/>
        <w:adjustRightInd w:val="0"/>
        <w:spacing w:line="440" w:lineRule="exact"/>
        <w:ind w:leftChars="-140" w:left="-82" w:hangingChars="66" w:hanging="212"/>
        <w:jc w:val="center"/>
        <w:rPr>
          <w:rFonts w:ascii="黑体" w:eastAsia="黑体" w:hAnsi="宋体" w:cs="MingLiU"/>
          <w:b/>
          <w:kern w:val="0"/>
          <w:sz w:val="32"/>
          <w:szCs w:val="32"/>
        </w:rPr>
      </w:pPr>
      <w:r>
        <w:rPr>
          <w:rFonts w:ascii="黑体" w:eastAsia="黑体" w:hAnsi="宋体" w:cs="MingLiU" w:hint="eastAsia"/>
          <w:b/>
          <w:kern w:val="0"/>
          <w:sz w:val="32"/>
          <w:szCs w:val="32"/>
        </w:rPr>
        <w:t>河南理工大学中央空调机组及变压器采购项目招标公告</w:t>
      </w:r>
    </w:p>
    <w:p w:rsidR="00710A7B" w:rsidRDefault="00710A7B" w:rsidP="00710A7B">
      <w:pPr>
        <w:spacing w:line="440" w:lineRule="exact"/>
        <w:jc w:val="center"/>
        <w:rPr>
          <w:rFonts w:ascii="宋体" w:hAnsi="宋体"/>
          <w:b/>
          <w:color w:val="FF0000"/>
          <w:kern w:val="0"/>
          <w:szCs w:val="21"/>
        </w:rPr>
      </w:pPr>
      <w:r>
        <w:rPr>
          <w:rFonts w:ascii="宋体" w:hAnsi="宋体" w:hint="eastAsia"/>
          <w:b/>
          <w:kern w:val="0"/>
          <w:szCs w:val="21"/>
        </w:rPr>
        <w:t>招标编号：</w:t>
      </w:r>
      <w:proofErr w:type="gramStart"/>
      <w:r>
        <w:rPr>
          <w:rFonts w:ascii="宋体" w:hAnsi="宋体" w:hint="eastAsia"/>
          <w:b/>
          <w:kern w:val="0"/>
          <w:szCs w:val="21"/>
        </w:rPr>
        <w:t>豫财招标</w:t>
      </w:r>
      <w:proofErr w:type="gramEnd"/>
      <w:r>
        <w:rPr>
          <w:rFonts w:ascii="宋体" w:hAnsi="宋体" w:hint="eastAsia"/>
          <w:b/>
          <w:kern w:val="0"/>
          <w:szCs w:val="21"/>
        </w:rPr>
        <w:t>采购-2017-866号</w:t>
      </w:r>
    </w:p>
    <w:p w:rsidR="00710A7B" w:rsidRDefault="00710A7B" w:rsidP="00710A7B">
      <w:pPr>
        <w:ind w:leftChars="100" w:left="210"/>
        <w:jc w:val="center"/>
        <w:rPr>
          <w:b/>
          <w:sz w:val="18"/>
          <w:szCs w:val="20"/>
        </w:rPr>
      </w:pPr>
    </w:p>
    <w:p w:rsidR="00710A7B" w:rsidRDefault="00710A7B" w:rsidP="00710A7B">
      <w:pPr>
        <w:pStyle w:val="2"/>
        <w:spacing w:line="400" w:lineRule="exact"/>
        <w:ind w:left="0" w:firstLineChars="200" w:firstLine="480"/>
        <w:rPr>
          <w:rFonts w:hAnsi="宋体"/>
          <w:szCs w:val="24"/>
        </w:rPr>
      </w:pPr>
      <w:r>
        <w:rPr>
          <w:rFonts w:hAnsi="宋体" w:hint="eastAsia"/>
          <w:szCs w:val="24"/>
        </w:rPr>
        <w:t>河南省机电设备招标股份有限公司受河南理工大学委托，就河南理工大学中央空调机组及变压器采购项目进行公开招标，现欢迎符合相关条件的投标人参加投标。</w:t>
      </w:r>
    </w:p>
    <w:p w:rsidR="00710A7B" w:rsidRDefault="00710A7B" w:rsidP="00710A7B">
      <w:pPr>
        <w:spacing w:line="400" w:lineRule="exact"/>
        <w:rPr>
          <w:rFonts w:ascii="宋体" w:hAnsi="宋体" w:cs="宋体"/>
          <w:b/>
          <w:kern w:val="0"/>
          <w:sz w:val="24"/>
        </w:rPr>
      </w:pPr>
      <w:r>
        <w:rPr>
          <w:rFonts w:ascii="宋体" w:hAnsi="宋体" w:cs="宋体" w:hint="eastAsia"/>
          <w:b/>
          <w:kern w:val="0"/>
          <w:sz w:val="24"/>
        </w:rPr>
        <w:t>一、招标项目名称及编号</w:t>
      </w:r>
    </w:p>
    <w:p w:rsidR="00710A7B" w:rsidRDefault="00710A7B" w:rsidP="00710A7B">
      <w:pPr>
        <w:tabs>
          <w:tab w:val="left" w:pos="3840"/>
          <w:tab w:val="left" w:pos="5300"/>
        </w:tabs>
        <w:autoSpaceDE w:val="0"/>
        <w:autoSpaceDN w:val="0"/>
        <w:adjustRightInd w:val="0"/>
        <w:spacing w:line="400" w:lineRule="exact"/>
        <w:ind w:left="2160" w:right="-36" w:hangingChars="900" w:hanging="2160"/>
        <w:jc w:val="left"/>
        <w:rPr>
          <w:rFonts w:ascii="宋体" w:hAnsi="宋体" w:cs="MingLiU"/>
          <w:spacing w:val="-8"/>
          <w:kern w:val="0"/>
          <w:sz w:val="24"/>
        </w:rPr>
      </w:pPr>
      <w:r>
        <w:rPr>
          <w:rFonts w:ascii="宋体" w:hAnsi="宋体" w:hint="eastAsia"/>
          <w:kern w:val="0"/>
          <w:sz w:val="24"/>
        </w:rPr>
        <w:t xml:space="preserve">1.1 </w:t>
      </w:r>
      <w:r>
        <w:rPr>
          <w:rFonts w:ascii="宋体" w:hAnsi="宋体" w:hint="eastAsia"/>
          <w:spacing w:val="-8"/>
          <w:sz w:val="24"/>
        </w:rPr>
        <w:t>招标项目名称：</w:t>
      </w:r>
      <w:r>
        <w:rPr>
          <w:rFonts w:cs="宋体" w:hint="eastAsia"/>
          <w:kern w:val="0"/>
          <w:sz w:val="24"/>
        </w:rPr>
        <w:t>河南理工大学中央空调机组及变压器采购项目</w:t>
      </w:r>
    </w:p>
    <w:p w:rsidR="00710A7B" w:rsidRDefault="00710A7B" w:rsidP="00710A7B">
      <w:pPr>
        <w:spacing w:line="400" w:lineRule="exact"/>
        <w:rPr>
          <w:rFonts w:ascii="宋体" w:hAnsi="宋体"/>
          <w:color w:val="FF0000"/>
          <w:kern w:val="0"/>
          <w:sz w:val="24"/>
        </w:rPr>
      </w:pPr>
      <w:r>
        <w:rPr>
          <w:rFonts w:ascii="宋体" w:hAnsi="宋体" w:hint="eastAsia"/>
          <w:kern w:val="0"/>
          <w:sz w:val="24"/>
        </w:rPr>
        <w:t>1.2 招标项目编号：</w:t>
      </w:r>
      <w:proofErr w:type="gramStart"/>
      <w:r>
        <w:rPr>
          <w:rFonts w:ascii="宋体" w:hAnsi="宋体" w:hint="eastAsia"/>
          <w:kern w:val="0"/>
          <w:sz w:val="24"/>
        </w:rPr>
        <w:t>豫财招标</w:t>
      </w:r>
      <w:proofErr w:type="gramEnd"/>
      <w:r>
        <w:rPr>
          <w:rFonts w:ascii="宋体" w:hAnsi="宋体" w:hint="eastAsia"/>
          <w:kern w:val="0"/>
          <w:sz w:val="24"/>
        </w:rPr>
        <w:t>采购-2017-866号</w:t>
      </w:r>
    </w:p>
    <w:p w:rsidR="00710A7B" w:rsidRDefault="00710A7B" w:rsidP="00710A7B">
      <w:pPr>
        <w:spacing w:line="400" w:lineRule="exact"/>
        <w:rPr>
          <w:rFonts w:ascii="宋体" w:hAnsi="宋体" w:cs="宋体"/>
          <w:b/>
          <w:kern w:val="0"/>
          <w:sz w:val="24"/>
        </w:rPr>
      </w:pPr>
      <w:r>
        <w:rPr>
          <w:rFonts w:ascii="宋体" w:hAnsi="宋体" w:cs="宋体" w:hint="eastAsia"/>
          <w:b/>
          <w:kern w:val="0"/>
          <w:sz w:val="24"/>
        </w:rPr>
        <w:t>二、招标范围及标段划分：</w:t>
      </w:r>
    </w:p>
    <w:p w:rsidR="00710A7B" w:rsidRDefault="00710A7B" w:rsidP="00710A7B">
      <w:pPr>
        <w:spacing w:line="400" w:lineRule="exact"/>
        <w:rPr>
          <w:rFonts w:ascii="宋体" w:hAnsi="宋体"/>
          <w:sz w:val="24"/>
        </w:rPr>
      </w:pPr>
      <w:r>
        <w:rPr>
          <w:rFonts w:ascii="宋体" w:hAnsi="宋体" w:hint="eastAsia"/>
          <w:kern w:val="0"/>
          <w:sz w:val="24"/>
        </w:rPr>
        <w:t xml:space="preserve">2.1 </w:t>
      </w:r>
      <w:r>
        <w:rPr>
          <w:rFonts w:cs="宋体" w:hint="eastAsia"/>
          <w:kern w:val="0"/>
          <w:sz w:val="24"/>
        </w:rPr>
        <w:t>招标范围：河南理工大学中央空调机组（包含但不仅限于以下设备</w:t>
      </w:r>
      <w:r>
        <w:rPr>
          <w:rFonts w:ascii="宋体" w:hAnsi="宋体" w:cs="Arial" w:hint="eastAsia"/>
          <w:bCs/>
          <w:sz w:val="24"/>
        </w:rPr>
        <w:t>：用于查阅历史收报记录、收报监控及远程监控的计算机一台，系统彩色挂图一套，冷水机组自</w:t>
      </w:r>
      <w:proofErr w:type="gramStart"/>
      <w:r>
        <w:rPr>
          <w:rFonts w:ascii="宋体" w:hAnsi="宋体" w:cs="Arial" w:hint="eastAsia"/>
          <w:bCs/>
          <w:sz w:val="24"/>
        </w:rPr>
        <w:t>带启动柜</w:t>
      </w:r>
      <w:proofErr w:type="gramEnd"/>
      <w:r>
        <w:rPr>
          <w:rFonts w:ascii="宋体" w:hAnsi="宋体" w:cs="Arial" w:hint="eastAsia"/>
          <w:bCs/>
          <w:sz w:val="24"/>
        </w:rPr>
        <w:t>和进线开关</w:t>
      </w:r>
      <w:r>
        <w:rPr>
          <w:rFonts w:cs="宋体" w:hint="eastAsia"/>
          <w:kern w:val="0"/>
          <w:sz w:val="24"/>
        </w:rPr>
        <w:t>）及变压器</w:t>
      </w:r>
      <w:r>
        <w:rPr>
          <w:rFonts w:ascii="宋体" w:hAnsi="宋体" w:hint="eastAsia"/>
          <w:sz w:val="24"/>
        </w:rPr>
        <w:t>的采购、运输、安装、调试、人员培训等。</w:t>
      </w:r>
    </w:p>
    <w:p w:rsidR="00710A7B" w:rsidRDefault="00710A7B" w:rsidP="00710A7B">
      <w:pPr>
        <w:spacing w:line="400" w:lineRule="exact"/>
        <w:rPr>
          <w:rFonts w:ascii="宋体" w:hAnsi="宋体"/>
          <w:sz w:val="24"/>
        </w:rPr>
      </w:pPr>
      <w:r>
        <w:rPr>
          <w:rFonts w:ascii="宋体" w:hAnsi="宋体" w:hint="eastAsia"/>
          <w:sz w:val="24"/>
        </w:rPr>
        <w:t>2.2标段划分：</w:t>
      </w:r>
    </w:p>
    <w:p w:rsidR="00710A7B" w:rsidRDefault="00710A7B" w:rsidP="00710A7B">
      <w:pPr>
        <w:spacing w:line="400" w:lineRule="exact"/>
        <w:rPr>
          <w:rFonts w:ascii="宋体" w:hAnsi="宋体"/>
          <w:sz w:val="24"/>
        </w:rPr>
      </w:pPr>
      <w:r>
        <w:rPr>
          <w:rFonts w:ascii="宋体" w:hAnsi="宋体" w:hint="eastAsia"/>
          <w:sz w:val="24"/>
        </w:rPr>
        <w:t>一标段：中央空调机组采购</w:t>
      </w:r>
    </w:p>
    <w:tbl>
      <w:tblPr>
        <w:tblpPr w:leftFromText="180" w:rightFromText="180" w:vertAnchor="text" w:horzAnchor="page" w:tblpX="1897" w:tblpY="1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2476"/>
        <w:gridCol w:w="1134"/>
        <w:gridCol w:w="1125"/>
        <w:gridCol w:w="2213"/>
        <w:gridCol w:w="1260"/>
      </w:tblGrid>
      <w:tr w:rsidR="00710A7B" w:rsidTr="00710A7B">
        <w:trPr>
          <w:trHeight w:val="551"/>
        </w:trPr>
        <w:tc>
          <w:tcPr>
            <w:tcW w:w="751" w:type="dxa"/>
            <w:tcBorders>
              <w:top w:val="single" w:sz="4" w:space="0" w:color="auto"/>
              <w:left w:val="single" w:sz="4" w:space="0" w:color="auto"/>
              <w:bottom w:val="single" w:sz="4" w:space="0" w:color="auto"/>
              <w:right w:val="single" w:sz="4" w:space="0" w:color="auto"/>
            </w:tcBorders>
            <w:vAlign w:val="center"/>
            <w:hideMark/>
          </w:tcPr>
          <w:p w:rsidR="00710A7B" w:rsidRDefault="00710A7B">
            <w:pPr>
              <w:spacing w:line="360" w:lineRule="auto"/>
              <w:jc w:val="center"/>
              <w:rPr>
                <w:b/>
                <w:bCs/>
                <w:szCs w:val="21"/>
              </w:rPr>
            </w:pPr>
            <w:bookmarkStart w:id="0" w:name="OLE_LINK5"/>
            <w:r>
              <w:rPr>
                <w:rFonts w:hint="eastAsia"/>
                <w:b/>
                <w:bCs/>
                <w:szCs w:val="21"/>
              </w:rPr>
              <w:t>序号</w:t>
            </w:r>
          </w:p>
        </w:tc>
        <w:tc>
          <w:tcPr>
            <w:tcW w:w="2476" w:type="dxa"/>
            <w:tcBorders>
              <w:top w:val="single" w:sz="4" w:space="0" w:color="auto"/>
              <w:left w:val="single" w:sz="4" w:space="0" w:color="auto"/>
              <w:bottom w:val="single" w:sz="4" w:space="0" w:color="auto"/>
              <w:right w:val="single" w:sz="4" w:space="0" w:color="auto"/>
            </w:tcBorders>
            <w:vAlign w:val="center"/>
            <w:hideMark/>
          </w:tcPr>
          <w:p w:rsidR="00710A7B" w:rsidRDefault="00710A7B">
            <w:pPr>
              <w:tabs>
                <w:tab w:val="left" w:pos="2898"/>
              </w:tabs>
              <w:spacing w:line="360" w:lineRule="auto"/>
              <w:jc w:val="center"/>
              <w:rPr>
                <w:b/>
                <w:bCs/>
                <w:szCs w:val="21"/>
              </w:rPr>
            </w:pPr>
            <w:r>
              <w:rPr>
                <w:rFonts w:hint="eastAsia"/>
                <w:b/>
                <w:bCs/>
                <w:szCs w:val="21"/>
              </w:rPr>
              <w:t>设备名称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0A7B" w:rsidRDefault="00710A7B">
            <w:pPr>
              <w:tabs>
                <w:tab w:val="left" w:pos="2898"/>
              </w:tabs>
              <w:spacing w:line="360" w:lineRule="auto"/>
              <w:jc w:val="center"/>
              <w:rPr>
                <w:b/>
                <w:bCs/>
                <w:szCs w:val="21"/>
              </w:rPr>
            </w:pPr>
            <w:r>
              <w:rPr>
                <w:rFonts w:hint="eastAsia"/>
                <w:b/>
                <w:bCs/>
                <w:szCs w:val="21"/>
              </w:rPr>
              <w:t>数量</w:t>
            </w:r>
          </w:p>
        </w:tc>
        <w:tc>
          <w:tcPr>
            <w:tcW w:w="1125" w:type="dxa"/>
            <w:tcBorders>
              <w:top w:val="single" w:sz="4" w:space="0" w:color="auto"/>
              <w:left w:val="single" w:sz="4" w:space="0" w:color="auto"/>
              <w:bottom w:val="single" w:sz="4" w:space="0" w:color="auto"/>
              <w:right w:val="single" w:sz="4" w:space="0" w:color="auto"/>
            </w:tcBorders>
            <w:vAlign w:val="center"/>
            <w:hideMark/>
          </w:tcPr>
          <w:p w:rsidR="00710A7B" w:rsidRDefault="00710A7B">
            <w:pPr>
              <w:spacing w:line="360" w:lineRule="auto"/>
              <w:jc w:val="center"/>
              <w:rPr>
                <w:b/>
                <w:bCs/>
                <w:szCs w:val="21"/>
              </w:rPr>
            </w:pPr>
            <w:r>
              <w:rPr>
                <w:rFonts w:hint="eastAsia"/>
                <w:b/>
                <w:bCs/>
                <w:szCs w:val="21"/>
              </w:rPr>
              <w:t>预算（万元）</w:t>
            </w:r>
          </w:p>
        </w:tc>
        <w:tc>
          <w:tcPr>
            <w:tcW w:w="2213" w:type="dxa"/>
            <w:tcBorders>
              <w:top w:val="single" w:sz="4" w:space="0" w:color="auto"/>
              <w:left w:val="single" w:sz="4" w:space="0" w:color="auto"/>
              <w:bottom w:val="single" w:sz="4" w:space="0" w:color="auto"/>
              <w:right w:val="single" w:sz="4" w:space="0" w:color="auto"/>
            </w:tcBorders>
            <w:vAlign w:val="center"/>
            <w:hideMark/>
          </w:tcPr>
          <w:p w:rsidR="00710A7B" w:rsidRDefault="00710A7B">
            <w:pPr>
              <w:spacing w:line="360" w:lineRule="auto"/>
              <w:jc w:val="center"/>
              <w:rPr>
                <w:b/>
                <w:bCs/>
                <w:szCs w:val="21"/>
              </w:rPr>
            </w:pPr>
            <w:r>
              <w:rPr>
                <w:rFonts w:hint="eastAsia"/>
                <w:b/>
                <w:bCs/>
                <w:szCs w:val="21"/>
              </w:rPr>
              <w:t>交货期</w:t>
            </w:r>
          </w:p>
        </w:tc>
        <w:tc>
          <w:tcPr>
            <w:tcW w:w="1260" w:type="dxa"/>
            <w:tcBorders>
              <w:top w:val="single" w:sz="4" w:space="0" w:color="auto"/>
              <w:left w:val="single" w:sz="4" w:space="0" w:color="auto"/>
              <w:bottom w:val="single" w:sz="4" w:space="0" w:color="auto"/>
              <w:right w:val="single" w:sz="4" w:space="0" w:color="auto"/>
            </w:tcBorders>
            <w:vAlign w:val="center"/>
            <w:hideMark/>
          </w:tcPr>
          <w:p w:rsidR="00710A7B" w:rsidRDefault="00710A7B">
            <w:pPr>
              <w:spacing w:line="360" w:lineRule="auto"/>
              <w:jc w:val="center"/>
              <w:rPr>
                <w:b/>
                <w:bCs/>
                <w:szCs w:val="21"/>
              </w:rPr>
            </w:pPr>
            <w:r>
              <w:rPr>
                <w:rFonts w:hint="eastAsia"/>
                <w:b/>
                <w:bCs/>
                <w:szCs w:val="21"/>
              </w:rPr>
              <w:t>质保期</w:t>
            </w:r>
          </w:p>
        </w:tc>
      </w:tr>
      <w:tr w:rsidR="00710A7B" w:rsidTr="00710A7B">
        <w:trPr>
          <w:cantSplit/>
          <w:trHeight w:val="577"/>
        </w:trPr>
        <w:tc>
          <w:tcPr>
            <w:tcW w:w="751" w:type="dxa"/>
            <w:tcBorders>
              <w:top w:val="single" w:sz="4" w:space="0" w:color="auto"/>
              <w:left w:val="single" w:sz="4" w:space="0" w:color="auto"/>
              <w:bottom w:val="single" w:sz="4" w:space="0" w:color="auto"/>
              <w:right w:val="single" w:sz="4" w:space="0" w:color="auto"/>
            </w:tcBorders>
            <w:vAlign w:val="center"/>
            <w:hideMark/>
          </w:tcPr>
          <w:p w:rsidR="00710A7B" w:rsidRDefault="00710A7B">
            <w:pPr>
              <w:jc w:val="center"/>
              <w:rPr>
                <w:szCs w:val="21"/>
              </w:rPr>
            </w:pPr>
            <w:r>
              <w:rPr>
                <w:szCs w:val="21"/>
              </w:rPr>
              <w:t>1</w:t>
            </w:r>
          </w:p>
        </w:tc>
        <w:tc>
          <w:tcPr>
            <w:tcW w:w="2476" w:type="dxa"/>
            <w:tcBorders>
              <w:top w:val="single" w:sz="4" w:space="0" w:color="auto"/>
              <w:left w:val="single" w:sz="4" w:space="0" w:color="auto"/>
              <w:bottom w:val="single" w:sz="4" w:space="0" w:color="auto"/>
              <w:right w:val="single" w:sz="4" w:space="0" w:color="auto"/>
            </w:tcBorders>
            <w:vAlign w:val="center"/>
            <w:hideMark/>
          </w:tcPr>
          <w:p w:rsidR="00710A7B" w:rsidRDefault="00710A7B">
            <w:pPr>
              <w:spacing w:line="400" w:lineRule="exact"/>
              <w:jc w:val="center"/>
              <w:rPr>
                <w:rFonts w:ascii="宋体" w:hAnsi="宋体"/>
                <w:sz w:val="24"/>
              </w:rPr>
            </w:pPr>
            <w:r>
              <w:rPr>
                <w:rFonts w:ascii="宋体" w:hAnsi="宋体" w:hint="eastAsia"/>
                <w:sz w:val="24"/>
              </w:rPr>
              <w:t>中央空调机组</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0A7B" w:rsidRDefault="00710A7B">
            <w:pPr>
              <w:jc w:val="center"/>
              <w:rPr>
                <w:szCs w:val="21"/>
              </w:rPr>
            </w:pPr>
            <w:r>
              <w:rPr>
                <w:szCs w:val="21"/>
              </w:rPr>
              <w:t>1</w:t>
            </w:r>
            <w:r>
              <w:rPr>
                <w:rFonts w:hint="eastAsia"/>
                <w:szCs w:val="21"/>
              </w:rPr>
              <w:t>组</w:t>
            </w:r>
          </w:p>
        </w:tc>
        <w:tc>
          <w:tcPr>
            <w:tcW w:w="1125" w:type="dxa"/>
            <w:tcBorders>
              <w:top w:val="single" w:sz="4" w:space="0" w:color="auto"/>
              <w:left w:val="single" w:sz="4" w:space="0" w:color="auto"/>
              <w:bottom w:val="single" w:sz="4" w:space="0" w:color="auto"/>
              <w:right w:val="single" w:sz="4" w:space="0" w:color="auto"/>
            </w:tcBorders>
            <w:vAlign w:val="center"/>
            <w:hideMark/>
          </w:tcPr>
          <w:p w:rsidR="00710A7B" w:rsidRDefault="00710A7B">
            <w:pPr>
              <w:spacing w:line="360" w:lineRule="auto"/>
              <w:jc w:val="center"/>
              <w:rPr>
                <w:bCs/>
                <w:szCs w:val="21"/>
              </w:rPr>
            </w:pPr>
            <w:r>
              <w:rPr>
                <w:bCs/>
                <w:szCs w:val="21"/>
              </w:rPr>
              <w:t>229.3</w:t>
            </w:r>
          </w:p>
        </w:tc>
        <w:tc>
          <w:tcPr>
            <w:tcW w:w="2213" w:type="dxa"/>
            <w:tcBorders>
              <w:top w:val="single" w:sz="4" w:space="0" w:color="auto"/>
              <w:left w:val="single" w:sz="4" w:space="0" w:color="auto"/>
              <w:bottom w:val="single" w:sz="4" w:space="0" w:color="auto"/>
              <w:right w:val="single" w:sz="4" w:space="0" w:color="auto"/>
            </w:tcBorders>
            <w:vAlign w:val="center"/>
            <w:hideMark/>
          </w:tcPr>
          <w:p w:rsidR="00710A7B" w:rsidRDefault="00710A7B">
            <w:pPr>
              <w:spacing w:line="360" w:lineRule="auto"/>
              <w:jc w:val="center"/>
              <w:rPr>
                <w:bCs/>
                <w:szCs w:val="21"/>
              </w:rPr>
            </w:pPr>
            <w:r>
              <w:rPr>
                <w:rFonts w:hint="eastAsia"/>
                <w:bCs/>
                <w:szCs w:val="21"/>
              </w:rPr>
              <w:t>合同签订后</w:t>
            </w:r>
            <w:r>
              <w:rPr>
                <w:bCs/>
                <w:szCs w:val="21"/>
              </w:rPr>
              <w:t>75</w:t>
            </w:r>
            <w:r>
              <w:rPr>
                <w:rFonts w:hint="eastAsia"/>
                <w:bCs/>
                <w:szCs w:val="21"/>
              </w:rPr>
              <w:t>日历天安装调试完毕</w:t>
            </w:r>
          </w:p>
        </w:tc>
        <w:tc>
          <w:tcPr>
            <w:tcW w:w="1260" w:type="dxa"/>
            <w:tcBorders>
              <w:top w:val="single" w:sz="4" w:space="0" w:color="auto"/>
              <w:left w:val="single" w:sz="4" w:space="0" w:color="auto"/>
              <w:bottom w:val="single" w:sz="4" w:space="0" w:color="auto"/>
              <w:right w:val="single" w:sz="4" w:space="0" w:color="auto"/>
            </w:tcBorders>
            <w:vAlign w:val="center"/>
            <w:hideMark/>
          </w:tcPr>
          <w:p w:rsidR="00710A7B" w:rsidRDefault="00710A7B">
            <w:pPr>
              <w:spacing w:line="360" w:lineRule="auto"/>
              <w:jc w:val="center"/>
              <w:rPr>
                <w:bCs/>
                <w:szCs w:val="21"/>
              </w:rPr>
            </w:pPr>
            <w:r>
              <w:rPr>
                <w:bCs/>
                <w:szCs w:val="21"/>
              </w:rPr>
              <w:t>3</w:t>
            </w:r>
            <w:r>
              <w:rPr>
                <w:rFonts w:hint="eastAsia"/>
                <w:bCs/>
                <w:szCs w:val="21"/>
              </w:rPr>
              <w:t>年</w:t>
            </w:r>
          </w:p>
        </w:tc>
      </w:tr>
    </w:tbl>
    <w:p w:rsidR="00710A7B" w:rsidRDefault="00710A7B" w:rsidP="00710A7B">
      <w:pPr>
        <w:spacing w:line="400" w:lineRule="exact"/>
        <w:rPr>
          <w:rFonts w:ascii="宋体" w:hAnsi="宋体"/>
          <w:sz w:val="24"/>
        </w:rPr>
      </w:pPr>
      <w:bookmarkStart w:id="1" w:name="OLE_LINK6"/>
      <w:bookmarkEnd w:id="0"/>
      <w:r>
        <w:rPr>
          <w:rFonts w:ascii="宋体" w:hAnsi="宋体" w:hint="eastAsia"/>
          <w:sz w:val="24"/>
        </w:rPr>
        <w:t>二标段：变压器采购</w:t>
      </w:r>
    </w:p>
    <w:tbl>
      <w:tblPr>
        <w:tblpPr w:leftFromText="180" w:rightFromText="180" w:vertAnchor="text" w:horzAnchor="page" w:tblpX="1897" w:tblpY="1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35"/>
        <w:gridCol w:w="851"/>
        <w:gridCol w:w="1125"/>
        <w:gridCol w:w="2213"/>
        <w:gridCol w:w="1260"/>
      </w:tblGrid>
      <w:tr w:rsidR="00710A7B" w:rsidTr="00710A7B">
        <w:trPr>
          <w:trHeight w:val="315"/>
        </w:trPr>
        <w:tc>
          <w:tcPr>
            <w:tcW w:w="675" w:type="dxa"/>
            <w:tcBorders>
              <w:top w:val="single" w:sz="4" w:space="0" w:color="auto"/>
              <w:left w:val="single" w:sz="4" w:space="0" w:color="auto"/>
              <w:bottom w:val="single" w:sz="4" w:space="0" w:color="auto"/>
              <w:right w:val="single" w:sz="4" w:space="0" w:color="auto"/>
            </w:tcBorders>
            <w:vAlign w:val="center"/>
            <w:hideMark/>
          </w:tcPr>
          <w:p w:rsidR="00710A7B" w:rsidRDefault="00710A7B">
            <w:pPr>
              <w:spacing w:line="360" w:lineRule="auto"/>
              <w:jc w:val="center"/>
              <w:rPr>
                <w:b/>
                <w:bCs/>
                <w:szCs w:val="21"/>
              </w:rPr>
            </w:pPr>
            <w:bookmarkStart w:id="2" w:name="OLE_LINK7"/>
            <w:bookmarkEnd w:id="1"/>
            <w:r>
              <w:rPr>
                <w:rFonts w:hint="eastAsia"/>
                <w:b/>
                <w:bCs/>
                <w:szCs w:val="21"/>
              </w:rPr>
              <w:t>序号</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0A7B" w:rsidRDefault="00710A7B">
            <w:pPr>
              <w:tabs>
                <w:tab w:val="left" w:pos="2898"/>
              </w:tabs>
              <w:spacing w:line="360" w:lineRule="auto"/>
              <w:jc w:val="center"/>
              <w:rPr>
                <w:b/>
                <w:bCs/>
                <w:szCs w:val="21"/>
              </w:rPr>
            </w:pPr>
            <w:r>
              <w:rPr>
                <w:rFonts w:hint="eastAsia"/>
                <w:b/>
                <w:bCs/>
                <w:szCs w:val="21"/>
              </w:rPr>
              <w:t>设备名称</w:t>
            </w:r>
          </w:p>
        </w:tc>
        <w:tc>
          <w:tcPr>
            <w:tcW w:w="851" w:type="dxa"/>
            <w:tcBorders>
              <w:top w:val="single" w:sz="4" w:space="0" w:color="auto"/>
              <w:left w:val="single" w:sz="4" w:space="0" w:color="auto"/>
              <w:bottom w:val="single" w:sz="4" w:space="0" w:color="auto"/>
              <w:right w:val="single" w:sz="4" w:space="0" w:color="auto"/>
            </w:tcBorders>
            <w:vAlign w:val="center"/>
            <w:hideMark/>
          </w:tcPr>
          <w:p w:rsidR="00710A7B" w:rsidRDefault="00710A7B">
            <w:pPr>
              <w:tabs>
                <w:tab w:val="left" w:pos="2898"/>
              </w:tabs>
              <w:spacing w:line="360" w:lineRule="auto"/>
              <w:jc w:val="center"/>
              <w:rPr>
                <w:b/>
                <w:bCs/>
                <w:szCs w:val="21"/>
              </w:rPr>
            </w:pPr>
            <w:r>
              <w:rPr>
                <w:rFonts w:hint="eastAsia"/>
                <w:b/>
                <w:bCs/>
                <w:szCs w:val="21"/>
              </w:rPr>
              <w:t>数量</w:t>
            </w:r>
          </w:p>
        </w:tc>
        <w:tc>
          <w:tcPr>
            <w:tcW w:w="1125" w:type="dxa"/>
            <w:tcBorders>
              <w:top w:val="single" w:sz="4" w:space="0" w:color="auto"/>
              <w:left w:val="single" w:sz="4" w:space="0" w:color="auto"/>
              <w:bottom w:val="single" w:sz="4" w:space="0" w:color="auto"/>
              <w:right w:val="single" w:sz="4" w:space="0" w:color="auto"/>
            </w:tcBorders>
            <w:vAlign w:val="center"/>
            <w:hideMark/>
          </w:tcPr>
          <w:p w:rsidR="00710A7B" w:rsidRDefault="00710A7B">
            <w:pPr>
              <w:spacing w:line="360" w:lineRule="auto"/>
              <w:jc w:val="center"/>
              <w:rPr>
                <w:b/>
                <w:bCs/>
                <w:szCs w:val="21"/>
              </w:rPr>
            </w:pPr>
            <w:r>
              <w:rPr>
                <w:rFonts w:hint="eastAsia"/>
                <w:b/>
                <w:bCs/>
                <w:szCs w:val="21"/>
              </w:rPr>
              <w:t>预算（万元）</w:t>
            </w:r>
          </w:p>
        </w:tc>
        <w:tc>
          <w:tcPr>
            <w:tcW w:w="2213" w:type="dxa"/>
            <w:tcBorders>
              <w:top w:val="single" w:sz="4" w:space="0" w:color="auto"/>
              <w:left w:val="single" w:sz="4" w:space="0" w:color="auto"/>
              <w:bottom w:val="single" w:sz="4" w:space="0" w:color="auto"/>
              <w:right w:val="single" w:sz="4" w:space="0" w:color="auto"/>
            </w:tcBorders>
            <w:vAlign w:val="center"/>
            <w:hideMark/>
          </w:tcPr>
          <w:p w:rsidR="00710A7B" w:rsidRDefault="00710A7B">
            <w:pPr>
              <w:spacing w:line="360" w:lineRule="auto"/>
              <w:jc w:val="center"/>
              <w:rPr>
                <w:b/>
                <w:bCs/>
                <w:szCs w:val="21"/>
              </w:rPr>
            </w:pPr>
            <w:r>
              <w:rPr>
                <w:rFonts w:hint="eastAsia"/>
                <w:b/>
                <w:bCs/>
                <w:szCs w:val="21"/>
              </w:rPr>
              <w:t>交货期</w:t>
            </w:r>
          </w:p>
        </w:tc>
        <w:tc>
          <w:tcPr>
            <w:tcW w:w="1260" w:type="dxa"/>
            <w:tcBorders>
              <w:top w:val="single" w:sz="4" w:space="0" w:color="auto"/>
              <w:left w:val="single" w:sz="4" w:space="0" w:color="auto"/>
              <w:bottom w:val="single" w:sz="4" w:space="0" w:color="auto"/>
              <w:right w:val="single" w:sz="4" w:space="0" w:color="auto"/>
            </w:tcBorders>
            <w:vAlign w:val="center"/>
            <w:hideMark/>
          </w:tcPr>
          <w:p w:rsidR="00710A7B" w:rsidRDefault="00710A7B">
            <w:pPr>
              <w:spacing w:line="360" w:lineRule="auto"/>
              <w:jc w:val="center"/>
              <w:rPr>
                <w:b/>
                <w:bCs/>
                <w:szCs w:val="21"/>
              </w:rPr>
            </w:pPr>
            <w:r>
              <w:rPr>
                <w:rFonts w:hint="eastAsia"/>
                <w:b/>
                <w:bCs/>
                <w:szCs w:val="21"/>
              </w:rPr>
              <w:t>质保期</w:t>
            </w:r>
          </w:p>
        </w:tc>
      </w:tr>
      <w:tr w:rsidR="00710A7B" w:rsidTr="00710A7B">
        <w:trPr>
          <w:cantSplit/>
          <w:trHeight w:val="315"/>
        </w:trPr>
        <w:tc>
          <w:tcPr>
            <w:tcW w:w="675" w:type="dxa"/>
            <w:tcBorders>
              <w:top w:val="single" w:sz="4" w:space="0" w:color="auto"/>
              <w:left w:val="single" w:sz="4" w:space="0" w:color="auto"/>
              <w:bottom w:val="single" w:sz="4" w:space="0" w:color="auto"/>
              <w:right w:val="single" w:sz="4" w:space="0" w:color="auto"/>
            </w:tcBorders>
            <w:vAlign w:val="center"/>
            <w:hideMark/>
          </w:tcPr>
          <w:p w:rsidR="00710A7B" w:rsidRDefault="00710A7B">
            <w:pPr>
              <w:jc w:val="center"/>
              <w:rPr>
                <w:szCs w:val="21"/>
              </w:rPr>
            </w:pPr>
            <w:r>
              <w:rPr>
                <w:szCs w:val="21"/>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0A7B" w:rsidRDefault="00710A7B">
            <w:pPr>
              <w:spacing w:line="400" w:lineRule="exact"/>
              <w:jc w:val="center"/>
              <w:rPr>
                <w:rFonts w:ascii="宋体" w:hAnsi="宋体"/>
                <w:sz w:val="24"/>
              </w:rPr>
            </w:pPr>
            <w:r>
              <w:rPr>
                <w:rFonts w:ascii="宋体" w:hAnsi="宋体" w:hint="eastAsia"/>
                <w:sz w:val="24"/>
              </w:rPr>
              <w:t>箱式变电站及安装调试</w:t>
            </w:r>
          </w:p>
        </w:tc>
        <w:tc>
          <w:tcPr>
            <w:tcW w:w="851" w:type="dxa"/>
            <w:tcBorders>
              <w:top w:val="single" w:sz="4" w:space="0" w:color="auto"/>
              <w:left w:val="single" w:sz="4" w:space="0" w:color="auto"/>
              <w:bottom w:val="single" w:sz="4" w:space="0" w:color="auto"/>
              <w:right w:val="single" w:sz="4" w:space="0" w:color="auto"/>
            </w:tcBorders>
            <w:vAlign w:val="center"/>
            <w:hideMark/>
          </w:tcPr>
          <w:p w:rsidR="00710A7B" w:rsidRDefault="00710A7B">
            <w:pPr>
              <w:jc w:val="center"/>
              <w:rPr>
                <w:szCs w:val="21"/>
              </w:rPr>
            </w:pPr>
            <w:r>
              <w:rPr>
                <w:szCs w:val="21"/>
              </w:rPr>
              <w:t>1</w:t>
            </w:r>
            <w:r>
              <w:rPr>
                <w:rFonts w:hint="eastAsia"/>
                <w:szCs w:val="21"/>
              </w:rPr>
              <w:t>台</w:t>
            </w:r>
          </w:p>
        </w:tc>
        <w:tc>
          <w:tcPr>
            <w:tcW w:w="1125" w:type="dxa"/>
            <w:vMerge w:val="restart"/>
            <w:tcBorders>
              <w:top w:val="single" w:sz="4" w:space="0" w:color="auto"/>
              <w:left w:val="single" w:sz="4" w:space="0" w:color="auto"/>
              <w:bottom w:val="single" w:sz="4" w:space="0" w:color="auto"/>
              <w:right w:val="single" w:sz="4" w:space="0" w:color="auto"/>
            </w:tcBorders>
            <w:vAlign w:val="center"/>
            <w:hideMark/>
          </w:tcPr>
          <w:p w:rsidR="00710A7B" w:rsidRDefault="00710A7B">
            <w:pPr>
              <w:spacing w:line="360" w:lineRule="auto"/>
              <w:jc w:val="center"/>
              <w:rPr>
                <w:bCs/>
                <w:szCs w:val="21"/>
              </w:rPr>
            </w:pPr>
            <w:r>
              <w:rPr>
                <w:bCs/>
                <w:szCs w:val="21"/>
              </w:rPr>
              <w:t>69.8</w:t>
            </w:r>
          </w:p>
        </w:tc>
        <w:tc>
          <w:tcPr>
            <w:tcW w:w="2213" w:type="dxa"/>
            <w:vMerge w:val="restart"/>
            <w:tcBorders>
              <w:top w:val="single" w:sz="4" w:space="0" w:color="auto"/>
              <w:left w:val="single" w:sz="4" w:space="0" w:color="auto"/>
              <w:bottom w:val="single" w:sz="4" w:space="0" w:color="auto"/>
              <w:right w:val="single" w:sz="4" w:space="0" w:color="auto"/>
            </w:tcBorders>
            <w:vAlign w:val="center"/>
            <w:hideMark/>
          </w:tcPr>
          <w:p w:rsidR="00710A7B" w:rsidRDefault="00710A7B">
            <w:pPr>
              <w:spacing w:line="360" w:lineRule="auto"/>
              <w:jc w:val="center"/>
              <w:rPr>
                <w:bCs/>
                <w:szCs w:val="21"/>
              </w:rPr>
            </w:pPr>
            <w:r>
              <w:rPr>
                <w:rFonts w:hint="eastAsia"/>
                <w:bCs/>
                <w:szCs w:val="21"/>
              </w:rPr>
              <w:t>合同签订后</w:t>
            </w:r>
            <w:r>
              <w:rPr>
                <w:bCs/>
                <w:szCs w:val="21"/>
              </w:rPr>
              <w:t>45</w:t>
            </w:r>
            <w:proofErr w:type="gramStart"/>
            <w:r>
              <w:rPr>
                <w:rFonts w:hint="eastAsia"/>
                <w:bCs/>
                <w:szCs w:val="21"/>
              </w:rPr>
              <w:t>日历天</w:t>
            </w:r>
            <w:proofErr w:type="gramEnd"/>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710A7B" w:rsidRDefault="00710A7B">
            <w:pPr>
              <w:spacing w:line="360" w:lineRule="auto"/>
              <w:jc w:val="center"/>
              <w:rPr>
                <w:bCs/>
                <w:szCs w:val="21"/>
              </w:rPr>
            </w:pPr>
            <w:r>
              <w:rPr>
                <w:bCs/>
                <w:szCs w:val="21"/>
              </w:rPr>
              <w:t>2</w:t>
            </w:r>
            <w:r>
              <w:rPr>
                <w:rFonts w:hint="eastAsia"/>
                <w:bCs/>
                <w:szCs w:val="21"/>
              </w:rPr>
              <w:t>年</w:t>
            </w:r>
          </w:p>
        </w:tc>
      </w:tr>
      <w:tr w:rsidR="00710A7B" w:rsidTr="00710A7B">
        <w:trPr>
          <w:cantSplit/>
          <w:trHeight w:val="315"/>
        </w:trPr>
        <w:tc>
          <w:tcPr>
            <w:tcW w:w="675" w:type="dxa"/>
            <w:tcBorders>
              <w:top w:val="single" w:sz="4" w:space="0" w:color="auto"/>
              <w:left w:val="single" w:sz="4" w:space="0" w:color="auto"/>
              <w:bottom w:val="single" w:sz="4" w:space="0" w:color="auto"/>
              <w:right w:val="single" w:sz="4" w:space="0" w:color="auto"/>
            </w:tcBorders>
            <w:vAlign w:val="center"/>
            <w:hideMark/>
          </w:tcPr>
          <w:p w:rsidR="00710A7B" w:rsidRDefault="00710A7B">
            <w:pPr>
              <w:jc w:val="center"/>
              <w:rPr>
                <w:szCs w:val="21"/>
              </w:rPr>
            </w:pPr>
            <w:r>
              <w:rPr>
                <w:szCs w:val="21"/>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0A7B" w:rsidRDefault="00710A7B">
            <w:pPr>
              <w:spacing w:line="400" w:lineRule="exact"/>
              <w:jc w:val="center"/>
              <w:rPr>
                <w:rFonts w:ascii="宋体" w:hAnsi="宋体"/>
                <w:sz w:val="24"/>
              </w:rPr>
            </w:pPr>
            <w:r>
              <w:rPr>
                <w:rFonts w:ascii="宋体" w:hAnsi="宋体" w:hint="eastAsia"/>
                <w:sz w:val="24"/>
              </w:rPr>
              <w:t>10KV高压电缆及敷设</w:t>
            </w:r>
          </w:p>
        </w:tc>
        <w:tc>
          <w:tcPr>
            <w:tcW w:w="851" w:type="dxa"/>
            <w:tcBorders>
              <w:top w:val="single" w:sz="4" w:space="0" w:color="auto"/>
              <w:left w:val="single" w:sz="4" w:space="0" w:color="auto"/>
              <w:bottom w:val="single" w:sz="4" w:space="0" w:color="auto"/>
              <w:right w:val="single" w:sz="4" w:space="0" w:color="auto"/>
            </w:tcBorders>
            <w:vAlign w:val="center"/>
            <w:hideMark/>
          </w:tcPr>
          <w:p w:rsidR="00710A7B" w:rsidRDefault="00710A7B">
            <w:pPr>
              <w:jc w:val="center"/>
              <w:rPr>
                <w:szCs w:val="21"/>
              </w:rPr>
            </w:pPr>
            <w:r>
              <w:rPr>
                <w:szCs w:val="21"/>
              </w:rPr>
              <w:t>400</w:t>
            </w:r>
            <w:r>
              <w:rPr>
                <w:rFonts w:hint="eastAsia"/>
                <w:szCs w:val="21"/>
              </w:rPr>
              <w:t>米</w:t>
            </w:r>
          </w:p>
        </w:tc>
        <w:tc>
          <w:tcPr>
            <w:tcW w:w="1125" w:type="dxa"/>
            <w:vMerge/>
            <w:tcBorders>
              <w:top w:val="single" w:sz="4" w:space="0" w:color="auto"/>
              <w:left w:val="single" w:sz="4" w:space="0" w:color="auto"/>
              <w:bottom w:val="single" w:sz="4" w:space="0" w:color="auto"/>
              <w:right w:val="single" w:sz="4" w:space="0" w:color="auto"/>
            </w:tcBorders>
            <w:vAlign w:val="center"/>
            <w:hideMark/>
          </w:tcPr>
          <w:p w:rsidR="00710A7B" w:rsidRDefault="00710A7B">
            <w:pPr>
              <w:widowControl/>
              <w:jc w:val="left"/>
              <w:rPr>
                <w:bCs/>
                <w:szCs w:val="21"/>
              </w:rPr>
            </w:pPr>
          </w:p>
        </w:tc>
        <w:tc>
          <w:tcPr>
            <w:tcW w:w="2213" w:type="dxa"/>
            <w:vMerge/>
            <w:tcBorders>
              <w:top w:val="single" w:sz="4" w:space="0" w:color="auto"/>
              <w:left w:val="single" w:sz="4" w:space="0" w:color="auto"/>
              <w:bottom w:val="single" w:sz="4" w:space="0" w:color="auto"/>
              <w:right w:val="single" w:sz="4" w:space="0" w:color="auto"/>
            </w:tcBorders>
            <w:vAlign w:val="center"/>
            <w:hideMark/>
          </w:tcPr>
          <w:p w:rsidR="00710A7B" w:rsidRDefault="00710A7B">
            <w:pPr>
              <w:widowControl/>
              <w:jc w:val="left"/>
              <w:rPr>
                <w:bCs/>
                <w:szCs w:val="21"/>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710A7B" w:rsidRDefault="00710A7B">
            <w:pPr>
              <w:widowControl/>
              <w:jc w:val="left"/>
              <w:rPr>
                <w:bCs/>
                <w:szCs w:val="21"/>
              </w:rPr>
            </w:pPr>
          </w:p>
        </w:tc>
      </w:tr>
      <w:tr w:rsidR="00710A7B" w:rsidTr="00710A7B">
        <w:trPr>
          <w:cantSplit/>
          <w:trHeight w:val="315"/>
        </w:trPr>
        <w:tc>
          <w:tcPr>
            <w:tcW w:w="675" w:type="dxa"/>
            <w:tcBorders>
              <w:top w:val="single" w:sz="4" w:space="0" w:color="auto"/>
              <w:left w:val="single" w:sz="4" w:space="0" w:color="auto"/>
              <w:bottom w:val="single" w:sz="4" w:space="0" w:color="auto"/>
              <w:right w:val="single" w:sz="4" w:space="0" w:color="auto"/>
            </w:tcBorders>
            <w:vAlign w:val="center"/>
            <w:hideMark/>
          </w:tcPr>
          <w:p w:rsidR="00710A7B" w:rsidRDefault="00710A7B">
            <w:pPr>
              <w:jc w:val="center"/>
              <w:rPr>
                <w:szCs w:val="21"/>
              </w:rPr>
            </w:pPr>
            <w:r>
              <w:rPr>
                <w:szCs w:val="21"/>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0A7B" w:rsidRDefault="00710A7B">
            <w:pPr>
              <w:spacing w:line="400" w:lineRule="exact"/>
              <w:jc w:val="center"/>
              <w:rPr>
                <w:rFonts w:ascii="宋体" w:hAnsi="宋体"/>
                <w:sz w:val="24"/>
              </w:rPr>
            </w:pPr>
            <w:r>
              <w:rPr>
                <w:rFonts w:ascii="宋体" w:hAnsi="宋体" w:hint="eastAsia"/>
                <w:sz w:val="24"/>
              </w:rPr>
              <w:t>电缆保护管顶管敷设</w:t>
            </w:r>
          </w:p>
        </w:tc>
        <w:tc>
          <w:tcPr>
            <w:tcW w:w="851" w:type="dxa"/>
            <w:tcBorders>
              <w:top w:val="single" w:sz="4" w:space="0" w:color="auto"/>
              <w:left w:val="single" w:sz="4" w:space="0" w:color="auto"/>
              <w:bottom w:val="single" w:sz="4" w:space="0" w:color="auto"/>
              <w:right w:val="single" w:sz="4" w:space="0" w:color="auto"/>
            </w:tcBorders>
            <w:vAlign w:val="center"/>
            <w:hideMark/>
          </w:tcPr>
          <w:p w:rsidR="00710A7B" w:rsidRDefault="00710A7B">
            <w:pPr>
              <w:jc w:val="center"/>
              <w:rPr>
                <w:szCs w:val="21"/>
              </w:rPr>
            </w:pPr>
            <w:r>
              <w:rPr>
                <w:szCs w:val="21"/>
              </w:rPr>
              <w:t>250</w:t>
            </w:r>
            <w:r>
              <w:rPr>
                <w:rFonts w:hint="eastAsia"/>
                <w:szCs w:val="21"/>
              </w:rPr>
              <w:t>米</w:t>
            </w:r>
          </w:p>
        </w:tc>
        <w:tc>
          <w:tcPr>
            <w:tcW w:w="1125" w:type="dxa"/>
            <w:vMerge/>
            <w:tcBorders>
              <w:top w:val="single" w:sz="4" w:space="0" w:color="auto"/>
              <w:left w:val="single" w:sz="4" w:space="0" w:color="auto"/>
              <w:bottom w:val="single" w:sz="4" w:space="0" w:color="auto"/>
              <w:right w:val="single" w:sz="4" w:space="0" w:color="auto"/>
            </w:tcBorders>
            <w:vAlign w:val="center"/>
            <w:hideMark/>
          </w:tcPr>
          <w:p w:rsidR="00710A7B" w:rsidRDefault="00710A7B">
            <w:pPr>
              <w:widowControl/>
              <w:jc w:val="left"/>
              <w:rPr>
                <w:bCs/>
                <w:szCs w:val="21"/>
              </w:rPr>
            </w:pPr>
          </w:p>
        </w:tc>
        <w:tc>
          <w:tcPr>
            <w:tcW w:w="2213" w:type="dxa"/>
            <w:vMerge/>
            <w:tcBorders>
              <w:top w:val="single" w:sz="4" w:space="0" w:color="auto"/>
              <w:left w:val="single" w:sz="4" w:space="0" w:color="auto"/>
              <w:bottom w:val="single" w:sz="4" w:space="0" w:color="auto"/>
              <w:right w:val="single" w:sz="4" w:space="0" w:color="auto"/>
            </w:tcBorders>
            <w:vAlign w:val="center"/>
            <w:hideMark/>
          </w:tcPr>
          <w:p w:rsidR="00710A7B" w:rsidRDefault="00710A7B">
            <w:pPr>
              <w:widowControl/>
              <w:jc w:val="left"/>
              <w:rPr>
                <w:bCs/>
                <w:szCs w:val="21"/>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710A7B" w:rsidRDefault="00710A7B">
            <w:pPr>
              <w:widowControl/>
              <w:jc w:val="left"/>
              <w:rPr>
                <w:bCs/>
                <w:szCs w:val="21"/>
              </w:rPr>
            </w:pPr>
          </w:p>
        </w:tc>
      </w:tr>
      <w:tr w:rsidR="00710A7B" w:rsidTr="00710A7B">
        <w:trPr>
          <w:cantSplit/>
          <w:trHeight w:val="315"/>
        </w:trPr>
        <w:tc>
          <w:tcPr>
            <w:tcW w:w="675" w:type="dxa"/>
            <w:tcBorders>
              <w:top w:val="single" w:sz="4" w:space="0" w:color="auto"/>
              <w:left w:val="single" w:sz="4" w:space="0" w:color="auto"/>
              <w:bottom w:val="single" w:sz="4" w:space="0" w:color="auto"/>
              <w:right w:val="single" w:sz="4" w:space="0" w:color="auto"/>
            </w:tcBorders>
            <w:vAlign w:val="center"/>
            <w:hideMark/>
          </w:tcPr>
          <w:p w:rsidR="00710A7B" w:rsidRDefault="00710A7B">
            <w:pPr>
              <w:jc w:val="center"/>
              <w:rPr>
                <w:szCs w:val="21"/>
              </w:rPr>
            </w:pPr>
            <w:r>
              <w:rPr>
                <w:szCs w:val="21"/>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710A7B" w:rsidRDefault="00710A7B">
            <w:pPr>
              <w:spacing w:line="400" w:lineRule="exact"/>
              <w:jc w:val="center"/>
              <w:rPr>
                <w:rFonts w:ascii="宋体" w:hAnsi="宋体"/>
                <w:sz w:val="24"/>
              </w:rPr>
            </w:pPr>
            <w:r>
              <w:rPr>
                <w:rFonts w:ascii="宋体" w:hAnsi="宋体" w:hint="eastAsia"/>
                <w:sz w:val="24"/>
              </w:rPr>
              <w:t>变压器基础制作</w:t>
            </w:r>
          </w:p>
        </w:tc>
        <w:tc>
          <w:tcPr>
            <w:tcW w:w="851" w:type="dxa"/>
            <w:tcBorders>
              <w:top w:val="single" w:sz="4" w:space="0" w:color="auto"/>
              <w:left w:val="single" w:sz="4" w:space="0" w:color="auto"/>
              <w:bottom w:val="single" w:sz="4" w:space="0" w:color="auto"/>
              <w:right w:val="single" w:sz="4" w:space="0" w:color="auto"/>
            </w:tcBorders>
            <w:vAlign w:val="center"/>
            <w:hideMark/>
          </w:tcPr>
          <w:p w:rsidR="00710A7B" w:rsidRDefault="00710A7B">
            <w:pPr>
              <w:jc w:val="center"/>
              <w:rPr>
                <w:szCs w:val="21"/>
              </w:rPr>
            </w:pPr>
            <w:r>
              <w:rPr>
                <w:szCs w:val="21"/>
              </w:rPr>
              <w:t>1</w:t>
            </w:r>
            <w:r>
              <w:rPr>
                <w:rFonts w:hint="eastAsia"/>
                <w:szCs w:val="21"/>
              </w:rPr>
              <w:t>项</w:t>
            </w:r>
          </w:p>
        </w:tc>
        <w:tc>
          <w:tcPr>
            <w:tcW w:w="1125" w:type="dxa"/>
            <w:vMerge/>
            <w:tcBorders>
              <w:top w:val="single" w:sz="4" w:space="0" w:color="auto"/>
              <w:left w:val="single" w:sz="4" w:space="0" w:color="auto"/>
              <w:bottom w:val="single" w:sz="4" w:space="0" w:color="auto"/>
              <w:right w:val="single" w:sz="4" w:space="0" w:color="auto"/>
            </w:tcBorders>
            <w:vAlign w:val="center"/>
            <w:hideMark/>
          </w:tcPr>
          <w:p w:rsidR="00710A7B" w:rsidRDefault="00710A7B">
            <w:pPr>
              <w:widowControl/>
              <w:jc w:val="left"/>
              <w:rPr>
                <w:bCs/>
                <w:szCs w:val="21"/>
              </w:rPr>
            </w:pPr>
          </w:p>
        </w:tc>
        <w:tc>
          <w:tcPr>
            <w:tcW w:w="2213" w:type="dxa"/>
            <w:vMerge/>
            <w:tcBorders>
              <w:top w:val="single" w:sz="4" w:space="0" w:color="auto"/>
              <w:left w:val="single" w:sz="4" w:space="0" w:color="auto"/>
              <w:bottom w:val="single" w:sz="4" w:space="0" w:color="auto"/>
              <w:right w:val="single" w:sz="4" w:space="0" w:color="auto"/>
            </w:tcBorders>
            <w:vAlign w:val="center"/>
            <w:hideMark/>
          </w:tcPr>
          <w:p w:rsidR="00710A7B" w:rsidRDefault="00710A7B">
            <w:pPr>
              <w:widowControl/>
              <w:jc w:val="left"/>
              <w:rPr>
                <w:bCs/>
                <w:szCs w:val="21"/>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710A7B" w:rsidRDefault="00710A7B">
            <w:pPr>
              <w:widowControl/>
              <w:jc w:val="left"/>
              <w:rPr>
                <w:bCs/>
                <w:szCs w:val="21"/>
              </w:rPr>
            </w:pPr>
          </w:p>
        </w:tc>
      </w:tr>
    </w:tbl>
    <w:p w:rsidR="00710A7B" w:rsidRDefault="00710A7B" w:rsidP="00710A7B">
      <w:pPr>
        <w:spacing w:line="400" w:lineRule="exact"/>
        <w:rPr>
          <w:rFonts w:ascii="宋体" w:hAnsi="宋体"/>
          <w:b/>
          <w:bCs/>
          <w:sz w:val="24"/>
        </w:rPr>
      </w:pPr>
      <w:bookmarkStart w:id="3" w:name="_GoBack"/>
      <w:bookmarkEnd w:id="2"/>
      <w:r>
        <w:rPr>
          <w:rFonts w:ascii="宋体" w:hAnsi="宋体" w:hint="eastAsia"/>
          <w:b/>
          <w:bCs/>
          <w:sz w:val="24"/>
        </w:rPr>
        <w:t>三、投标人资质要求：</w:t>
      </w:r>
    </w:p>
    <w:p w:rsidR="00710A7B" w:rsidRDefault="00710A7B" w:rsidP="00710A7B">
      <w:pPr>
        <w:spacing w:line="400" w:lineRule="exact"/>
        <w:ind w:left="480" w:hangingChars="200" w:hanging="480"/>
        <w:rPr>
          <w:rFonts w:ascii="宋体" w:hAnsi="宋体"/>
          <w:kern w:val="0"/>
          <w:sz w:val="24"/>
        </w:rPr>
      </w:pPr>
      <w:r>
        <w:rPr>
          <w:rFonts w:ascii="宋体" w:hAnsi="宋体" w:hint="eastAsia"/>
          <w:kern w:val="0"/>
          <w:sz w:val="24"/>
        </w:rPr>
        <w:t>一标段：</w:t>
      </w:r>
    </w:p>
    <w:p w:rsidR="00710A7B" w:rsidRDefault="00710A7B" w:rsidP="00710A7B">
      <w:pPr>
        <w:spacing w:line="400" w:lineRule="exact"/>
        <w:ind w:left="480" w:hangingChars="200" w:hanging="480"/>
        <w:rPr>
          <w:rFonts w:ascii="宋体" w:hAnsi="宋体"/>
          <w:bCs/>
          <w:kern w:val="0"/>
          <w:sz w:val="24"/>
        </w:rPr>
      </w:pPr>
      <w:r>
        <w:rPr>
          <w:rFonts w:ascii="宋体" w:hAnsi="宋体" w:hint="eastAsia"/>
          <w:kern w:val="0"/>
          <w:sz w:val="24"/>
        </w:rPr>
        <w:t>3.1.1符合《中华人民共和国政府采购法》第二十二条的规定及《中华人民共和国政府采购法实施条例》（中华人民共和国国务院令第658号）第十七条的规定；</w:t>
      </w:r>
    </w:p>
    <w:p w:rsidR="00710A7B" w:rsidRDefault="00710A7B" w:rsidP="00710A7B">
      <w:pPr>
        <w:spacing w:line="400" w:lineRule="exact"/>
        <w:ind w:left="480" w:hangingChars="200" w:hanging="480"/>
        <w:rPr>
          <w:rFonts w:ascii="宋体" w:hAnsi="宋体"/>
          <w:kern w:val="0"/>
          <w:sz w:val="24"/>
        </w:rPr>
      </w:pPr>
      <w:r>
        <w:rPr>
          <w:rFonts w:ascii="宋体" w:hAnsi="宋体" w:hint="eastAsia"/>
          <w:kern w:val="0"/>
          <w:sz w:val="24"/>
        </w:rPr>
        <w:t>3.1.2具有独立法人资格的制造商或经销商；</w:t>
      </w:r>
    </w:p>
    <w:p w:rsidR="00710A7B" w:rsidRDefault="00710A7B" w:rsidP="00710A7B">
      <w:pPr>
        <w:spacing w:line="400" w:lineRule="exact"/>
        <w:ind w:left="480" w:hangingChars="200" w:hanging="480"/>
        <w:rPr>
          <w:rFonts w:ascii="宋体" w:hAnsi="宋体"/>
          <w:color w:val="FF0000"/>
          <w:kern w:val="0"/>
          <w:sz w:val="24"/>
        </w:rPr>
      </w:pPr>
      <w:r>
        <w:rPr>
          <w:rFonts w:ascii="宋体" w:hAnsi="宋体" w:hint="eastAsia"/>
          <w:kern w:val="0"/>
          <w:sz w:val="24"/>
        </w:rPr>
        <w:lastRenderedPageBreak/>
        <w:t>3.1.3投标人应具有机电设备安装工程专业承包贰级及以上资质，且具有在有效期的安全生产许可证</w:t>
      </w:r>
      <w:r>
        <w:rPr>
          <w:rFonts w:ascii="宋体" w:hAnsi="宋体" w:hint="eastAsia"/>
          <w:color w:val="FF0000"/>
          <w:kern w:val="0"/>
          <w:sz w:val="24"/>
        </w:rPr>
        <w:t>；</w:t>
      </w:r>
    </w:p>
    <w:p w:rsidR="00710A7B" w:rsidRDefault="00710A7B" w:rsidP="00710A7B">
      <w:pPr>
        <w:spacing w:line="400" w:lineRule="exact"/>
        <w:ind w:left="480" w:hangingChars="200" w:hanging="480"/>
        <w:rPr>
          <w:rFonts w:ascii="宋体" w:hAnsi="宋体"/>
          <w:kern w:val="0"/>
          <w:sz w:val="24"/>
        </w:rPr>
      </w:pPr>
      <w:r>
        <w:rPr>
          <w:rFonts w:ascii="宋体" w:hAnsi="宋体" w:hint="eastAsia"/>
          <w:kern w:val="0"/>
          <w:sz w:val="24"/>
        </w:rPr>
        <w:t>3.1.4拟派项目负责人需具有机电工程贰级及以上注册建造师证书，具有有效的安全生产考核合格证书（在本单位注册）且无在建项目（提供无在建项目承诺书）；</w:t>
      </w:r>
    </w:p>
    <w:p w:rsidR="00710A7B" w:rsidRDefault="00710A7B" w:rsidP="00710A7B">
      <w:pPr>
        <w:spacing w:line="460" w:lineRule="exact"/>
        <w:rPr>
          <w:bCs/>
          <w:sz w:val="24"/>
        </w:rPr>
      </w:pPr>
      <w:r>
        <w:rPr>
          <w:rFonts w:ascii="宋体" w:hAnsi="宋体" w:hint="eastAsia"/>
          <w:kern w:val="0"/>
          <w:sz w:val="24"/>
        </w:rPr>
        <w:t>3.1.5</w:t>
      </w:r>
      <w:r>
        <w:rPr>
          <w:rFonts w:hint="eastAsia"/>
          <w:bCs/>
          <w:sz w:val="24"/>
        </w:rPr>
        <w:t>企业具有注册地或项目所在地人民检察院出具的无行贿犯罪档案查询结果告知函（</w:t>
      </w:r>
      <w:r>
        <w:rPr>
          <w:rFonts w:cs="宋体" w:hint="eastAsia"/>
          <w:kern w:val="0"/>
          <w:sz w:val="24"/>
        </w:rPr>
        <w:t>告知</w:t>
      </w:r>
      <w:proofErr w:type="gramStart"/>
      <w:r>
        <w:rPr>
          <w:rFonts w:cs="宋体" w:hint="eastAsia"/>
          <w:kern w:val="0"/>
          <w:sz w:val="24"/>
        </w:rPr>
        <w:t>函显示</w:t>
      </w:r>
      <w:proofErr w:type="gramEnd"/>
      <w:r>
        <w:rPr>
          <w:rFonts w:cs="宋体" w:hint="eastAsia"/>
          <w:kern w:val="0"/>
          <w:sz w:val="24"/>
        </w:rPr>
        <w:t>无行贿记录开具时间为招标公告发出之日后</w:t>
      </w:r>
      <w:r>
        <w:rPr>
          <w:rFonts w:hint="eastAsia"/>
          <w:bCs/>
          <w:sz w:val="24"/>
        </w:rPr>
        <w:t>）；</w:t>
      </w:r>
      <w:r>
        <w:rPr>
          <w:bCs/>
          <w:sz w:val="24"/>
        </w:rPr>
        <w:t xml:space="preserve"> </w:t>
      </w:r>
    </w:p>
    <w:p w:rsidR="00710A7B" w:rsidRDefault="00710A7B" w:rsidP="00710A7B">
      <w:pPr>
        <w:spacing w:line="400" w:lineRule="exact"/>
        <w:ind w:left="480" w:hangingChars="200" w:hanging="480"/>
        <w:rPr>
          <w:rFonts w:ascii="宋体" w:hAnsi="宋体"/>
          <w:color w:val="FF0000"/>
          <w:kern w:val="0"/>
          <w:sz w:val="24"/>
        </w:rPr>
      </w:pPr>
      <w:r>
        <w:rPr>
          <w:rFonts w:ascii="宋体" w:hAnsi="宋体" w:hint="eastAsia"/>
          <w:kern w:val="0"/>
          <w:sz w:val="24"/>
        </w:rPr>
        <w:t>3.1.6投标人若为经销商时需提供中央空调主机生产厂商针对本项目的供货授权（同一品牌同一型号只能一家投标人参与）</w:t>
      </w:r>
    </w:p>
    <w:p w:rsidR="00710A7B" w:rsidRDefault="00710A7B" w:rsidP="00710A7B">
      <w:pPr>
        <w:spacing w:line="400" w:lineRule="exact"/>
        <w:ind w:left="480" w:hangingChars="200" w:hanging="480"/>
        <w:rPr>
          <w:rFonts w:ascii="宋体" w:hAnsi="宋体"/>
          <w:kern w:val="0"/>
          <w:sz w:val="24"/>
        </w:rPr>
      </w:pPr>
      <w:r>
        <w:rPr>
          <w:rFonts w:ascii="宋体" w:hAnsi="宋体" w:hint="eastAsia"/>
          <w:kern w:val="0"/>
          <w:sz w:val="24"/>
        </w:rPr>
        <w:t>3.1.7 根据《关于在政府采购活动中查询及使用信用记录有关问题的通知》(财库[2016]125号)和</w:t>
      </w:r>
      <w:proofErr w:type="gramStart"/>
      <w:r>
        <w:rPr>
          <w:rFonts w:ascii="宋体" w:hAnsi="宋体" w:hint="eastAsia"/>
          <w:kern w:val="0"/>
          <w:sz w:val="24"/>
        </w:rPr>
        <w:t>豫财</w:t>
      </w:r>
      <w:proofErr w:type="gramEnd"/>
      <w:r>
        <w:rPr>
          <w:rFonts w:ascii="宋体" w:hAnsi="宋体" w:hint="eastAsia"/>
          <w:kern w:val="0"/>
          <w:sz w:val="24"/>
        </w:rPr>
        <w:t>购【2016】15号的规定，对列入失信被执行人、重大税收违法案件当事人名单、政府采购严重违法失信行为记录名单的供应商，拒绝参与本项目采购活动；【查询渠道：“信用中国”网站（www.creditchina.gov.cn）、中国政府采购网（www.ccgp.gov.cn）】</w:t>
      </w:r>
    </w:p>
    <w:p w:rsidR="00710A7B" w:rsidRDefault="00710A7B" w:rsidP="00710A7B">
      <w:pPr>
        <w:spacing w:line="400" w:lineRule="exact"/>
        <w:ind w:left="480" w:hangingChars="200" w:hanging="480"/>
        <w:rPr>
          <w:rFonts w:ascii="宋体" w:hAnsi="宋体"/>
          <w:kern w:val="0"/>
          <w:sz w:val="24"/>
        </w:rPr>
      </w:pPr>
      <w:r>
        <w:rPr>
          <w:rFonts w:ascii="宋体" w:hAnsi="宋体" w:hint="eastAsia"/>
          <w:kern w:val="0"/>
          <w:sz w:val="24"/>
        </w:rPr>
        <w:t>3.1.8 本项目不接受联合体投标。</w:t>
      </w:r>
    </w:p>
    <w:p w:rsidR="00710A7B" w:rsidRDefault="00710A7B" w:rsidP="00710A7B">
      <w:pPr>
        <w:spacing w:line="400" w:lineRule="exact"/>
        <w:ind w:left="480" w:hangingChars="200" w:hanging="480"/>
        <w:rPr>
          <w:rFonts w:ascii="宋体" w:hAnsi="宋体"/>
          <w:kern w:val="0"/>
          <w:sz w:val="24"/>
        </w:rPr>
      </w:pPr>
      <w:r>
        <w:rPr>
          <w:rFonts w:ascii="宋体" w:hAnsi="宋体" w:hint="eastAsia"/>
          <w:kern w:val="0"/>
          <w:sz w:val="24"/>
        </w:rPr>
        <w:t>二标段：</w:t>
      </w:r>
    </w:p>
    <w:p w:rsidR="00710A7B" w:rsidRDefault="00710A7B" w:rsidP="00710A7B">
      <w:pPr>
        <w:spacing w:line="400" w:lineRule="exact"/>
        <w:ind w:left="480" w:hangingChars="200" w:hanging="480"/>
        <w:rPr>
          <w:rFonts w:ascii="宋体" w:hAnsi="宋体"/>
          <w:bCs/>
          <w:kern w:val="0"/>
          <w:sz w:val="24"/>
        </w:rPr>
      </w:pPr>
      <w:r>
        <w:rPr>
          <w:rFonts w:ascii="宋体" w:hAnsi="宋体" w:hint="eastAsia"/>
          <w:kern w:val="0"/>
          <w:sz w:val="24"/>
        </w:rPr>
        <w:t>3.2.1符合《中华人民共和国政府采购法》第二十二条的规定及《中华人民共和国政府采购法实施条例》（中华人民共和国国务院令第658号）第十七条的规定；</w:t>
      </w:r>
    </w:p>
    <w:p w:rsidR="00710A7B" w:rsidRDefault="00710A7B" w:rsidP="00710A7B">
      <w:pPr>
        <w:spacing w:line="400" w:lineRule="exact"/>
        <w:ind w:left="480" w:hangingChars="200" w:hanging="480"/>
        <w:rPr>
          <w:rFonts w:ascii="宋体" w:hAnsi="宋体"/>
          <w:kern w:val="0"/>
          <w:sz w:val="24"/>
        </w:rPr>
      </w:pPr>
      <w:r>
        <w:rPr>
          <w:rFonts w:ascii="宋体" w:hAnsi="宋体" w:hint="eastAsia"/>
          <w:kern w:val="0"/>
          <w:sz w:val="24"/>
        </w:rPr>
        <w:t>3.2.2 具有独立法人资格的制造商或经销商；</w:t>
      </w:r>
    </w:p>
    <w:p w:rsidR="00710A7B" w:rsidRDefault="00710A7B" w:rsidP="00710A7B">
      <w:pPr>
        <w:spacing w:line="400" w:lineRule="exact"/>
        <w:ind w:left="480" w:hangingChars="200" w:hanging="480"/>
        <w:rPr>
          <w:rFonts w:ascii="宋体" w:hAnsi="宋体"/>
          <w:kern w:val="0"/>
          <w:sz w:val="24"/>
        </w:rPr>
      </w:pPr>
      <w:r>
        <w:rPr>
          <w:rFonts w:ascii="宋体" w:hAnsi="宋体" w:hint="eastAsia"/>
          <w:kern w:val="0"/>
          <w:sz w:val="24"/>
        </w:rPr>
        <w:t>3.2.3</w:t>
      </w:r>
      <w:r>
        <w:rPr>
          <w:color w:val="FF0000"/>
          <w:szCs w:val="21"/>
        </w:rPr>
        <w:t xml:space="preserve"> </w:t>
      </w:r>
      <w:r>
        <w:rPr>
          <w:rFonts w:ascii="宋体" w:hAnsi="宋体" w:hint="eastAsia"/>
          <w:kern w:val="0"/>
          <w:sz w:val="24"/>
        </w:rPr>
        <w:t>投标人具有送（输）变电工</w:t>
      </w:r>
      <w:proofErr w:type="gramStart"/>
      <w:r>
        <w:rPr>
          <w:rFonts w:ascii="宋体" w:hAnsi="宋体" w:hint="eastAsia"/>
          <w:kern w:val="0"/>
          <w:sz w:val="24"/>
        </w:rPr>
        <w:t>程专业</w:t>
      </w:r>
      <w:proofErr w:type="gramEnd"/>
      <w:r>
        <w:rPr>
          <w:rFonts w:ascii="宋体" w:hAnsi="宋体" w:hint="eastAsia"/>
          <w:kern w:val="0"/>
          <w:sz w:val="24"/>
        </w:rPr>
        <w:t>承包叁级及以上资质，同时具有承装类（修、试）电力设施许可证（承装叁级及以上，承修叁级及以上，承试四级及以上），具有有效安全生产许可证；</w:t>
      </w:r>
    </w:p>
    <w:p w:rsidR="00710A7B" w:rsidRDefault="00710A7B" w:rsidP="00710A7B">
      <w:pPr>
        <w:spacing w:line="400" w:lineRule="exact"/>
        <w:ind w:left="480" w:hangingChars="200" w:hanging="480"/>
        <w:rPr>
          <w:rFonts w:ascii="宋体" w:hAnsi="宋体"/>
          <w:kern w:val="0"/>
          <w:sz w:val="24"/>
        </w:rPr>
      </w:pPr>
      <w:r>
        <w:rPr>
          <w:rFonts w:ascii="宋体" w:hAnsi="宋体" w:hint="eastAsia"/>
          <w:kern w:val="0"/>
          <w:sz w:val="24"/>
        </w:rPr>
        <w:t>3.2.4拟派项目经理具有机电工程专业贰级及以上注册建造师资格，具有有效的安全考核合格证书，同时具有相关专业中级及以上职称证书，且未担任其他在建项目（提供无在建项目承诺书）；</w:t>
      </w:r>
    </w:p>
    <w:p w:rsidR="00710A7B" w:rsidRDefault="00710A7B" w:rsidP="00710A7B">
      <w:pPr>
        <w:spacing w:line="400" w:lineRule="exact"/>
        <w:ind w:left="480" w:hangingChars="200" w:hanging="480"/>
        <w:rPr>
          <w:rFonts w:ascii="宋体" w:hAnsi="宋体"/>
          <w:kern w:val="0"/>
          <w:sz w:val="24"/>
        </w:rPr>
      </w:pPr>
      <w:r>
        <w:rPr>
          <w:rFonts w:ascii="宋体" w:hAnsi="宋体" w:hint="eastAsia"/>
          <w:kern w:val="0"/>
          <w:sz w:val="24"/>
        </w:rPr>
        <w:t>3.2.5</w:t>
      </w:r>
      <w:r>
        <w:rPr>
          <w:rFonts w:hint="eastAsia"/>
          <w:bCs/>
          <w:sz w:val="24"/>
        </w:rPr>
        <w:t>企业具有注册地或项目所在地人民检察院出具的无行贿犯罪档案查询结果告知函（</w:t>
      </w:r>
      <w:r>
        <w:rPr>
          <w:rFonts w:cs="宋体" w:hint="eastAsia"/>
          <w:kern w:val="0"/>
          <w:sz w:val="24"/>
        </w:rPr>
        <w:t>告知</w:t>
      </w:r>
      <w:proofErr w:type="gramStart"/>
      <w:r>
        <w:rPr>
          <w:rFonts w:cs="宋体" w:hint="eastAsia"/>
          <w:kern w:val="0"/>
          <w:sz w:val="24"/>
        </w:rPr>
        <w:t>函显示</w:t>
      </w:r>
      <w:proofErr w:type="gramEnd"/>
      <w:r>
        <w:rPr>
          <w:rFonts w:cs="宋体" w:hint="eastAsia"/>
          <w:kern w:val="0"/>
          <w:sz w:val="24"/>
        </w:rPr>
        <w:t>无行贿记录开具时间为招标公告发出之日后</w:t>
      </w:r>
      <w:r>
        <w:rPr>
          <w:rFonts w:hint="eastAsia"/>
          <w:bCs/>
          <w:sz w:val="24"/>
        </w:rPr>
        <w:t>）</w:t>
      </w:r>
    </w:p>
    <w:p w:rsidR="00710A7B" w:rsidRDefault="00710A7B" w:rsidP="00710A7B">
      <w:pPr>
        <w:spacing w:line="400" w:lineRule="exact"/>
        <w:ind w:left="480" w:hangingChars="200" w:hanging="480"/>
        <w:rPr>
          <w:rFonts w:ascii="宋体" w:hAnsi="宋体"/>
          <w:kern w:val="0"/>
          <w:sz w:val="24"/>
        </w:rPr>
      </w:pPr>
      <w:r>
        <w:rPr>
          <w:rFonts w:ascii="宋体" w:hAnsi="宋体" w:hint="eastAsia"/>
          <w:kern w:val="0"/>
          <w:sz w:val="24"/>
        </w:rPr>
        <w:t>3.2.6投标人若为经销商时需提供变压器生产厂商针对本项目的供货授权（同一品牌同一型号只能一家投标人参与）</w:t>
      </w:r>
    </w:p>
    <w:p w:rsidR="00710A7B" w:rsidRDefault="00710A7B" w:rsidP="00710A7B">
      <w:pPr>
        <w:spacing w:line="400" w:lineRule="exact"/>
        <w:ind w:left="480" w:hangingChars="200" w:hanging="480"/>
        <w:rPr>
          <w:rFonts w:ascii="宋体" w:hAnsi="宋体"/>
          <w:kern w:val="0"/>
          <w:sz w:val="24"/>
        </w:rPr>
      </w:pPr>
      <w:r>
        <w:rPr>
          <w:rFonts w:ascii="宋体" w:hAnsi="宋体" w:hint="eastAsia"/>
          <w:kern w:val="0"/>
          <w:sz w:val="24"/>
        </w:rPr>
        <w:t>3.2.7根据《关于在政府采购活动中查询及使用信用记录有关问题的通知》(财库[2016]125号)和</w:t>
      </w:r>
      <w:proofErr w:type="gramStart"/>
      <w:r>
        <w:rPr>
          <w:rFonts w:ascii="宋体" w:hAnsi="宋体" w:hint="eastAsia"/>
          <w:kern w:val="0"/>
          <w:sz w:val="24"/>
        </w:rPr>
        <w:t>豫财</w:t>
      </w:r>
      <w:proofErr w:type="gramEnd"/>
      <w:r>
        <w:rPr>
          <w:rFonts w:ascii="宋体" w:hAnsi="宋体" w:hint="eastAsia"/>
          <w:kern w:val="0"/>
          <w:sz w:val="24"/>
        </w:rPr>
        <w:t>购【2016】15号的规定，对列入失信被执行人、重大税收违法案件当事人名单、政府采购严重违法失信行为记录名单的供应商，拒绝参与本项目采购活动；【查询渠道：“信用中国”网站</w:t>
      </w:r>
      <w:r>
        <w:rPr>
          <w:rFonts w:ascii="宋体" w:hAnsi="宋体" w:hint="eastAsia"/>
          <w:kern w:val="0"/>
          <w:sz w:val="24"/>
        </w:rPr>
        <w:lastRenderedPageBreak/>
        <w:t>（www.creditchina.gov.cn）、中国政府采购网（www.ccgp.gov.cn）】</w:t>
      </w:r>
    </w:p>
    <w:p w:rsidR="00710A7B" w:rsidRDefault="00710A7B" w:rsidP="00710A7B">
      <w:pPr>
        <w:spacing w:line="400" w:lineRule="exact"/>
        <w:ind w:left="480" w:hangingChars="200" w:hanging="480"/>
        <w:rPr>
          <w:rFonts w:ascii="宋体" w:hAnsi="宋体"/>
          <w:kern w:val="0"/>
          <w:sz w:val="24"/>
        </w:rPr>
      </w:pPr>
      <w:r>
        <w:rPr>
          <w:rFonts w:ascii="宋体" w:hAnsi="宋体" w:hint="eastAsia"/>
          <w:kern w:val="0"/>
          <w:sz w:val="24"/>
        </w:rPr>
        <w:t>3.2.8 本项目不接受联合体投标。</w:t>
      </w:r>
    </w:p>
    <w:p w:rsidR="00710A7B" w:rsidRDefault="00710A7B" w:rsidP="00710A7B">
      <w:pPr>
        <w:adjustRightInd w:val="0"/>
        <w:spacing w:line="440" w:lineRule="exact"/>
        <w:rPr>
          <w:rFonts w:ascii="黑体" w:eastAsia="黑体"/>
          <w:b/>
          <w:bCs/>
          <w:snapToGrid w:val="0"/>
          <w:kern w:val="0"/>
          <w:sz w:val="24"/>
        </w:rPr>
      </w:pPr>
      <w:r>
        <w:rPr>
          <w:rFonts w:ascii="黑体" w:eastAsia="黑体" w:hint="eastAsia"/>
          <w:b/>
          <w:bCs/>
          <w:snapToGrid w:val="0"/>
          <w:kern w:val="0"/>
          <w:sz w:val="24"/>
        </w:rPr>
        <w:t>四、报名信息</w:t>
      </w:r>
    </w:p>
    <w:p w:rsidR="00710A7B" w:rsidRDefault="00710A7B" w:rsidP="00710A7B">
      <w:pPr>
        <w:spacing w:line="400" w:lineRule="exact"/>
        <w:ind w:left="480" w:hangingChars="200" w:hanging="480"/>
        <w:rPr>
          <w:rFonts w:ascii="宋体" w:hAnsi="宋体"/>
          <w:kern w:val="0"/>
          <w:sz w:val="24"/>
        </w:rPr>
      </w:pPr>
      <w:r>
        <w:rPr>
          <w:rFonts w:ascii="宋体" w:hAnsi="宋体" w:hint="eastAsia"/>
          <w:kern w:val="0"/>
          <w:sz w:val="24"/>
        </w:rPr>
        <w:t>4.1投标人须注册成为河南省公共资源交易中心网站会员并取得 CA密钥，凭CA密钥登陆会员专区并按网上提示报名、下载招标文件及资料（详见http://www.hnggzy.com公共服务-办事指南）。</w:t>
      </w:r>
    </w:p>
    <w:p w:rsidR="00710A7B" w:rsidRDefault="00710A7B" w:rsidP="00710A7B">
      <w:pPr>
        <w:spacing w:line="400" w:lineRule="exact"/>
        <w:ind w:left="480" w:hangingChars="200" w:hanging="480"/>
        <w:rPr>
          <w:rFonts w:ascii="宋体" w:hAnsi="宋体"/>
          <w:kern w:val="0"/>
          <w:sz w:val="24"/>
        </w:rPr>
      </w:pPr>
      <w:r>
        <w:rPr>
          <w:rFonts w:ascii="宋体" w:hAnsi="宋体" w:hint="eastAsia"/>
          <w:kern w:val="0"/>
          <w:sz w:val="24"/>
        </w:rPr>
        <w:t>4.2凡有意参加本项目的投标单位，请于2017年6月23日9:00～2017年7月12日23：59时前（法定公休日、法定节假日除外）登录“河南省公共资源交易中心（http://www.hnggzy.com）”，凭企业身份认证锁（CA密钥）进行网上报名。</w:t>
      </w:r>
    </w:p>
    <w:p w:rsidR="00710A7B" w:rsidRDefault="00710A7B" w:rsidP="00710A7B">
      <w:pPr>
        <w:spacing w:line="400" w:lineRule="exact"/>
        <w:ind w:left="480" w:hangingChars="200" w:hanging="480"/>
        <w:rPr>
          <w:rFonts w:ascii="宋体" w:hAnsi="宋体"/>
          <w:kern w:val="0"/>
          <w:sz w:val="24"/>
        </w:rPr>
      </w:pPr>
      <w:r>
        <w:rPr>
          <w:rFonts w:ascii="宋体" w:hAnsi="宋体" w:hint="eastAsia"/>
          <w:kern w:val="0"/>
          <w:sz w:val="24"/>
        </w:rPr>
        <w:t>4.3获取招标文件后，投标人请到河南省公共资源交易中心网站—公共服务—下载专区栏目下载最新版本的投标文件制作工具安装包，并使用安装后的最新版本投标文件制作工具制作电子投标文件。</w:t>
      </w:r>
    </w:p>
    <w:p w:rsidR="00710A7B" w:rsidRDefault="00710A7B" w:rsidP="00710A7B">
      <w:pPr>
        <w:spacing w:line="400" w:lineRule="exact"/>
        <w:ind w:left="480" w:hangingChars="200" w:hanging="480"/>
        <w:rPr>
          <w:rFonts w:ascii="宋体" w:hAnsi="宋体"/>
          <w:kern w:val="0"/>
          <w:sz w:val="24"/>
        </w:rPr>
      </w:pPr>
      <w:r>
        <w:rPr>
          <w:rFonts w:ascii="宋体" w:hAnsi="宋体" w:hint="eastAsia"/>
          <w:kern w:val="0"/>
          <w:sz w:val="24"/>
        </w:rPr>
        <w:t>4.4 CA密钥在河南省公共资源交易中心受理大厅（郑州市郑东</w:t>
      </w:r>
      <w:proofErr w:type="gramStart"/>
      <w:r>
        <w:rPr>
          <w:rFonts w:ascii="宋体" w:hAnsi="宋体" w:hint="eastAsia"/>
          <w:kern w:val="0"/>
          <w:sz w:val="24"/>
        </w:rPr>
        <w:t>新区正</w:t>
      </w:r>
      <w:proofErr w:type="gramEnd"/>
      <w:r>
        <w:rPr>
          <w:rFonts w:ascii="宋体" w:hAnsi="宋体" w:hint="eastAsia"/>
          <w:kern w:val="0"/>
          <w:sz w:val="24"/>
        </w:rPr>
        <w:t>光北街与东风东路廉政大厦5楼）办理。</w:t>
      </w:r>
    </w:p>
    <w:p w:rsidR="00710A7B" w:rsidRDefault="00710A7B" w:rsidP="00710A7B">
      <w:pPr>
        <w:spacing w:line="440" w:lineRule="exact"/>
        <w:rPr>
          <w:rFonts w:ascii="黑体" w:eastAsia="黑体"/>
          <w:b/>
          <w:bCs/>
          <w:snapToGrid w:val="0"/>
          <w:kern w:val="0"/>
          <w:sz w:val="24"/>
        </w:rPr>
      </w:pPr>
      <w:r>
        <w:rPr>
          <w:rFonts w:ascii="黑体" w:eastAsia="黑体" w:hint="eastAsia"/>
          <w:b/>
          <w:bCs/>
          <w:snapToGrid w:val="0"/>
          <w:kern w:val="0"/>
          <w:sz w:val="24"/>
        </w:rPr>
        <w:t>五、招标文件获取</w:t>
      </w:r>
    </w:p>
    <w:p w:rsidR="00710A7B" w:rsidRDefault="00710A7B" w:rsidP="00710A7B">
      <w:pPr>
        <w:spacing w:line="400" w:lineRule="exact"/>
        <w:ind w:left="480" w:hangingChars="200" w:hanging="480"/>
        <w:rPr>
          <w:rFonts w:ascii="宋体" w:hAnsi="宋体"/>
          <w:kern w:val="0"/>
          <w:sz w:val="24"/>
        </w:rPr>
      </w:pPr>
      <w:r>
        <w:rPr>
          <w:rFonts w:ascii="宋体" w:hAnsi="宋体" w:hint="eastAsia"/>
          <w:kern w:val="0"/>
          <w:sz w:val="24"/>
        </w:rPr>
        <w:t>5.1招标文件购买时间：2017 6月23日9:00～2017年7月12日23：59时前（法定公休日、法定节假日除外）招标文件售价人民币300元整，售后不退。</w:t>
      </w:r>
    </w:p>
    <w:p w:rsidR="00710A7B" w:rsidRDefault="00710A7B" w:rsidP="00710A7B">
      <w:pPr>
        <w:spacing w:line="400" w:lineRule="exact"/>
        <w:ind w:left="480" w:hangingChars="200" w:hanging="480"/>
        <w:rPr>
          <w:rFonts w:ascii="宋体" w:hAnsi="宋体"/>
          <w:kern w:val="0"/>
          <w:sz w:val="24"/>
        </w:rPr>
      </w:pPr>
      <w:r>
        <w:rPr>
          <w:rFonts w:ascii="宋体" w:hAnsi="宋体" w:hint="eastAsia"/>
          <w:kern w:val="0"/>
          <w:sz w:val="24"/>
        </w:rPr>
        <w:t>5.2招标文件获取方式：投标人登陆河南省公共资源交易中心</w:t>
      </w:r>
      <w:proofErr w:type="gramStart"/>
      <w:r>
        <w:rPr>
          <w:rFonts w:ascii="宋体" w:hAnsi="宋体" w:hint="eastAsia"/>
          <w:kern w:val="0"/>
          <w:sz w:val="24"/>
        </w:rPr>
        <w:t>门户网</w:t>
      </w:r>
      <w:proofErr w:type="gramEnd"/>
      <w:r>
        <w:rPr>
          <w:rFonts w:ascii="宋体" w:hAnsi="宋体" w:hint="eastAsia"/>
          <w:kern w:val="0"/>
          <w:sz w:val="24"/>
        </w:rPr>
        <w:t>首页查询并按网上提示自行下载所含格式(.</w:t>
      </w:r>
      <w:proofErr w:type="spellStart"/>
      <w:r>
        <w:rPr>
          <w:rFonts w:ascii="宋体" w:hAnsi="宋体" w:hint="eastAsia"/>
          <w:kern w:val="0"/>
          <w:sz w:val="24"/>
        </w:rPr>
        <w:t>hnzf</w:t>
      </w:r>
      <w:proofErr w:type="spellEnd"/>
      <w:r>
        <w:rPr>
          <w:rFonts w:ascii="宋体" w:hAnsi="宋体" w:hint="eastAsia"/>
          <w:kern w:val="0"/>
          <w:sz w:val="24"/>
        </w:rPr>
        <w:t>)的招标文件及资料。</w:t>
      </w:r>
    </w:p>
    <w:p w:rsidR="00710A7B" w:rsidRDefault="00710A7B" w:rsidP="00710A7B">
      <w:pPr>
        <w:adjustRightInd w:val="0"/>
        <w:spacing w:line="440" w:lineRule="exact"/>
        <w:rPr>
          <w:rFonts w:ascii="黑体" w:eastAsia="黑体"/>
          <w:b/>
          <w:bCs/>
          <w:snapToGrid w:val="0"/>
          <w:kern w:val="0"/>
          <w:sz w:val="24"/>
        </w:rPr>
      </w:pPr>
      <w:r>
        <w:rPr>
          <w:rFonts w:ascii="黑体" w:eastAsia="黑体" w:hint="eastAsia"/>
          <w:b/>
          <w:bCs/>
          <w:snapToGrid w:val="0"/>
          <w:kern w:val="0"/>
          <w:sz w:val="24"/>
        </w:rPr>
        <w:t>六、投标文件的递交</w:t>
      </w:r>
    </w:p>
    <w:p w:rsidR="00710A7B" w:rsidRDefault="00710A7B" w:rsidP="00710A7B">
      <w:pPr>
        <w:spacing w:line="400" w:lineRule="exact"/>
        <w:ind w:left="480" w:hangingChars="200" w:hanging="480"/>
        <w:rPr>
          <w:rFonts w:ascii="宋体" w:hAnsi="宋体"/>
          <w:kern w:val="0"/>
          <w:sz w:val="24"/>
        </w:rPr>
      </w:pPr>
      <w:r>
        <w:rPr>
          <w:rFonts w:ascii="宋体" w:hAnsi="宋体" w:hint="eastAsia"/>
          <w:kern w:val="0"/>
          <w:sz w:val="24"/>
        </w:rPr>
        <w:t>6.1 投标人需要同时递交电子投标文件和纸质投标文件；</w:t>
      </w:r>
    </w:p>
    <w:p w:rsidR="00710A7B" w:rsidRDefault="00710A7B" w:rsidP="00710A7B">
      <w:pPr>
        <w:spacing w:line="400" w:lineRule="exact"/>
        <w:ind w:left="480" w:hangingChars="200" w:hanging="480"/>
        <w:rPr>
          <w:rFonts w:ascii="宋体" w:hAnsi="宋体"/>
          <w:kern w:val="0"/>
          <w:sz w:val="24"/>
        </w:rPr>
      </w:pPr>
      <w:r>
        <w:rPr>
          <w:rFonts w:ascii="宋体" w:hAnsi="宋体" w:hint="eastAsia"/>
          <w:kern w:val="0"/>
          <w:sz w:val="24"/>
        </w:rPr>
        <w:t>6.2 投标文件递交的截止时间（投标截止时间，下同）为2017年7月20日9:00 ，地点为河南省公共资源交易中心第三开标室（郑州市农业路东41号投资大厦A座12楼）。</w:t>
      </w:r>
    </w:p>
    <w:p w:rsidR="00710A7B" w:rsidRDefault="00710A7B" w:rsidP="00710A7B">
      <w:pPr>
        <w:spacing w:line="400" w:lineRule="exact"/>
        <w:ind w:left="480" w:hangingChars="200" w:hanging="480"/>
        <w:rPr>
          <w:rFonts w:ascii="宋体" w:hAnsi="宋体"/>
          <w:kern w:val="0"/>
          <w:sz w:val="24"/>
        </w:rPr>
      </w:pPr>
      <w:r>
        <w:rPr>
          <w:rFonts w:ascii="宋体" w:hAnsi="宋体" w:hint="eastAsia"/>
          <w:kern w:val="0"/>
          <w:sz w:val="24"/>
        </w:rPr>
        <w:t>6.3 逾期送达或者未送达指定地点的投标文件，招标人不予受理。</w:t>
      </w:r>
    </w:p>
    <w:p w:rsidR="00710A7B" w:rsidRDefault="00710A7B" w:rsidP="00710A7B">
      <w:pPr>
        <w:spacing w:line="400" w:lineRule="exact"/>
        <w:rPr>
          <w:rFonts w:ascii="宋体" w:hAnsi="宋体"/>
          <w:sz w:val="24"/>
        </w:rPr>
      </w:pPr>
      <w:r>
        <w:rPr>
          <w:rFonts w:eastAsia="黑体" w:cs="宋体" w:hint="eastAsia"/>
          <w:b/>
          <w:kern w:val="0"/>
          <w:sz w:val="24"/>
        </w:rPr>
        <w:t>七、本次招标联系事项</w:t>
      </w:r>
    </w:p>
    <w:p w:rsidR="00710A7B" w:rsidRDefault="00710A7B" w:rsidP="00710A7B">
      <w:pPr>
        <w:spacing w:line="400" w:lineRule="exact"/>
        <w:rPr>
          <w:rFonts w:ascii="宋体" w:hAnsi="宋体"/>
          <w:sz w:val="24"/>
        </w:rPr>
      </w:pPr>
      <w:r>
        <w:rPr>
          <w:rFonts w:ascii="宋体" w:hAnsi="宋体" w:hint="eastAsia"/>
          <w:sz w:val="24"/>
        </w:rPr>
        <w:t>7.1 招 标 人：河南理工大学</w:t>
      </w:r>
    </w:p>
    <w:p w:rsidR="00710A7B" w:rsidRDefault="00710A7B" w:rsidP="00710A7B">
      <w:pPr>
        <w:spacing w:line="400" w:lineRule="exact"/>
        <w:rPr>
          <w:rFonts w:ascii="宋体" w:hAnsi="宋体"/>
          <w:sz w:val="24"/>
        </w:rPr>
      </w:pPr>
      <w:r>
        <w:rPr>
          <w:rFonts w:ascii="宋体" w:hAnsi="宋体" w:hint="eastAsia"/>
          <w:sz w:val="24"/>
        </w:rPr>
        <w:t xml:space="preserve">    联 系 人：毕老师</w:t>
      </w:r>
    </w:p>
    <w:p w:rsidR="00710A7B" w:rsidRDefault="00710A7B" w:rsidP="00710A7B">
      <w:pPr>
        <w:spacing w:line="400" w:lineRule="exact"/>
        <w:rPr>
          <w:rFonts w:ascii="宋体" w:hAnsi="宋体"/>
          <w:sz w:val="24"/>
        </w:rPr>
      </w:pPr>
      <w:r>
        <w:rPr>
          <w:rFonts w:ascii="宋体" w:hAnsi="宋体" w:hint="eastAsia"/>
          <w:sz w:val="24"/>
        </w:rPr>
        <w:t xml:space="preserve">    联系电话：15670855767</w:t>
      </w:r>
    </w:p>
    <w:p w:rsidR="00710A7B" w:rsidRDefault="00710A7B" w:rsidP="00710A7B">
      <w:pPr>
        <w:spacing w:line="400" w:lineRule="exact"/>
        <w:rPr>
          <w:rFonts w:ascii="宋体" w:hAnsi="宋体"/>
          <w:sz w:val="24"/>
        </w:rPr>
      </w:pPr>
      <w:r>
        <w:rPr>
          <w:rFonts w:ascii="宋体" w:hAnsi="宋体" w:hint="eastAsia"/>
          <w:sz w:val="24"/>
        </w:rPr>
        <w:t>7.2 采购代理机构：河南省机电设备招标股份有限公司</w:t>
      </w:r>
    </w:p>
    <w:p w:rsidR="00710A7B" w:rsidRDefault="00710A7B" w:rsidP="00710A7B">
      <w:pPr>
        <w:spacing w:line="400" w:lineRule="exact"/>
        <w:rPr>
          <w:rFonts w:ascii="宋体" w:hAnsi="宋体"/>
          <w:sz w:val="24"/>
        </w:rPr>
      </w:pPr>
      <w:r>
        <w:rPr>
          <w:rFonts w:ascii="宋体" w:hAnsi="宋体" w:hint="eastAsia"/>
          <w:sz w:val="24"/>
        </w:rPr>
        <w:t xml:space="preserve">    联系地址：郑州市郑东新区商务外环路23号中科金座8楼</w:t>
      </w:r>
    </w:p>
    <w:p w:rsidR="00710A7B" w:rsidRDefault="00710A7B" w:rsidP="00710A7B">
      <w:pPr>
        <w:spacing w:line="400" w:lineRule="exact"/>
        <w:rPr>
          <w:rFonts w:ascii="宋体" w:hAnsi="宋体"/>
          <w:sz w:val="24"/>
        </w:rPr>
      </w:pPr>
      <w:r>
        <w:rPr>
          <w:rFonts w:ascii="宋体" w:hAnsi="宋体" w:hint="eastAsia"/>
          <w:sz w:val="24"/>
        </w:rPr>
        <w:t xml:space="preserve">    联 系 人：潘女士 李先生</w:t>
      </w:r>
    </w:p>
    <w:p w:rsidR="00710A7B" w:rsidRDefault="00710A7B" w:rsidP="00710A7B">
      <w:pPr>
        <w:spacing w:line="400" w:lineRule="exact"/>
        <w:rPr>
          <w:rFonts w:ascii="宋体" w:hAnsi="宋体"/>
          <w:sz w:val="24"/>
        </w:rPr>
      </w:pPr>
      <w:r>
        <w:rPr>
          <w:rFonts w:ascii="宋体" w:hAnsi="宋体" w:hint="eastAsia"/>
          <w:sz w:val="24"/>
        </w:rPr>
        <w:t xml:space="preserve">    联系电话：0371－65928326</w:t>
      </w:r>
    </w:p>
    <w:p w:rsidR="00710A7B" w:rsidRDefault="00710A7B" w:rsidP="00710A7B">
      <w:pPr>
        <w:widowControl/>
        <w:spacing w:line="400" w:lineRule="exact"/>
        <w:ind w:right="-47"/>
        <w:jc w:val="right"/>
        <w:rPr>
          <w:kern w:val="0"/>
          <w:sz w:val="24"/>
        </w:rPr>
      </w:pPr>
      <w:r>
        <w:rPr>
          <w:rFonts w:hint="eastAsia"/>
          <w:kern w:val="0"/>
          <w:sz w:val="24"/>
        </w:rPr>
        <w:lastRenderedPageBreak/>
        <w:t>河南理工大学</w:t>
      </w:r>
    </w:p>
    <w:p w:rsidR="00710A7B" w:rsidRDefault="00710A7B" w:rsidP="00710A7B">
      <w:pPr>
        <w:widowControl/>
        <w:spacing w:line="400" w:lineRule="exact"/>
        <w:ind w:right="-47"/>
        <w:jc w:val="right"/>
        <w:rPr>
          <w:rFonts w:ascii="宋体" w:hAnsi="宋体"/>
          <w:sz w:val="24"/>
        </w:rPr>
      </w:pPr>
      <w:r>
        <w:rPr>
          <w:rFonts w:ascii="宋体" w:hAnsi="宋体" w:hint="eastAsia"/>
          <w:sz w:val="24"/>
        </w:rPr>
        <w:t>河南省机电设备招标股份有限公司</w:t>
      </w:r>
    </w:p>
    <w:p w:rsidR="00521250" w:rsidRDefault="00710A7B" w:rsidP="00710A7B">
      <w:pPr>
        <w:jc w:val="right"/>
      </w:pPr>
      <w:r>
        <w:rPr>
          <w:rFonts w:ascii="宋体" w:hAnsi="宋体" w:hint="eastAsia"/>
          <w:sz w:val="24"/>
        </w:rPr>
        <w:t>2017年6月</w:t>
      </w:r>
      <w:r w:rsidR="000A6817">
        <w:rPr>
          <w:rFonts w:ascii="宋体" w:hAnsi="宋体" w:hint="eastAsia"/>
          <w:sz w:val="24"/>
        </w:rPr>
        <w:t>22</w:t>
      </w:r>
      <w:r>
        <w:rPr>
          <w:rFonts w:ascii="宋体" w:hAnsi="宋体" w:hint="eastAsia"/>
          <w:sz w:val="24"/>
        </w:rPr>
        <w:t>日</w:t>
      </w:r>
      <w:bookmarkEnd w:id="3"/>
    </w:p>
    <w:sectPr w:rsidR="0052125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ngLiU">
    <w:altName w:val="細明體"/>
    <w:panose1 w:val="02020509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A7B"/>
    <w:rsid w:val="000A6817"/>
    <w:rsid w:val="00521250"/>
    <w:rsid w:val="00710A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A7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semiHidden/>
    <w:unhideWhenUsed/>
    <w:rsid w:val="00710A7B"/>
    <w:pPr>
      <w:spacing w:line="360" w:lineRule="auto"/>
      <w:ind w:left="1140"/>
    </w:pPr>
    <w:rPr>
      <w:rFonts w:ascii="宋体"/>
      <w:sz w:val="24"/>
      <w:szCs w:val="20"/>
    </w:rPr>
  </w:style>
  <w:style w:type="character" w:customStyle="1" w:styleId="2Char">
    <w:name w:val="正文文本缩进 2 Char"/>
    <w:basedOn w:val="a0"/>
    <w:link w:val="2"/>
    <w:semiHidden/>
    <w:rsid w:val="00710A7B"/>
    <w:rPr>
      <w:rFonts w:ascii="宋体" w:eastAsia="宋体"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A7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semiHidden/>
    <w:unhideWhenUsed/>
    <w:rsid w:val="00710A7B"/>
    <w:pPr>
      <w:spacing w:line="360" w:lineRule="auto"/>
      <w:ind w:left="1140"/>
    </w:pPr>
    <w:rPr>
      <w:rFonts w:ascii="宋体"/>
      <w:sz w:val="24"/>
      <w:szCs w:val="20"/>
    </w:rPr>
  </w:style>
  <w:style w:type="character" w:customStyle="1" w:styleId="2Char">
    <w:name w:val="正文文本缩进 2 Char"/>
    <w:basedOn w:val="a0"/>
    <w:link w:val="2"/>
    <w:semiHidden/>
    <w:rsid w:val="00710A7B"/>
    <w:rPr>
      <w:rFonts w:ascii="宋体" w:eastAsia="宋体"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6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387</Words>
  <Characters>2210</Characters>
  <Application>Microsoft Office Word</Application>
  <DocSecurity>0</DocSecurity>
  <Lines>18</Lines>
  <Paragraphs>5</Paragraphs>
  <ScaleCrop>false</ScaleCrop>
  <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2017-06-21T10:15:00Z</dcterms:created>
  <dcterms:modified xsi:type="dcterms:W3CDTF">2017-06-22T07:01:00Z</dcterms:modified>
</cp:coreProperties>
</file>