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5AF" w:rsidRDefault="007375AF" w:rsidP="007375AF">
      <w:pPr>
        <w:widowControl/>
        <w:snapToGrid w:val="0"/>
        <w:spacing w:line="360" w:lineRule="auto"/>
        <w:ind w:firstLineChars="200" w:firstLine="602"/>
        <w:jc w:val="center"/>
        <w:rPr>
          <w:rFonts w:ascii="宋体" w:hAnsi="宋体" w:cs="宋体" w:hint="eastAsia"/>
          <w:b/>
          <w:sz w:val="30"/>
          <w:szCs w:val="30"/>
        </w:rPr>
      </w:pPr>
      <w:r w:rsidRPr="007375AF">
        <w:rPr>
          <w:rFonts w:ascii="宋体" w:hAnsi="宋体" w:cs="宋体" w:hint="eastAsia"/>
          <w:b/>
          <w:sz w:val="30"/>
          <w:szCs w:val="30"/>
        </w:rPr>
        <w:t>河南理工大学大学生活动中心改造装饰工程招标公告</w:t>
      </w:r>
    </w:p>
    <w:p w:rsidR="007375AF" w:rsidRPr="007375AF" w:rsidRDefault="007375AF" w:rsidP="007375AF">
      <w:pPr>
        <w:widowControl/>
        <w:snapToGrid w:val="0"/>
        <w:spacing w:line="360" w:lineRule="auto"/>
        <w:ind w:firstLineChars="200" w:firstLine="602"/>
        <w:jc w:val="center"/>
        <w:rPr>
          <w:rFonts w:ascii="宋体" w:hAnsi="宋体" w:cs="宋体" w:hint="eastAsia"/>
          <w:b/>
          <w:kern w:val="0"/>
          <w:sz w:val="30"/>
          <w:szCs w:val="30"/>
        </w:rPr>
      </w:pPr>
    </w:p>
    <w:p w:rsidR="007375AF" w:rsidRDefault="007375AF" w:rsidP="007375AF">
      <w:pPr>
        <w:widowControl/>
        <w:snapToGrid w:val="0"/>
        <w:spacing w:line="360" w:lineRule="auto"/>
        <w:ind w:firstLineChars="200" w:firstLine="480"/>
        <w:rPr>
          <w:rFonts w:ascii="宋体" w:hAnsi="宋体" w:cs="宋体"/>
          <w:kern w:val="0"/>
          <w:sz w:val="24"/>
        </w:rPr>
      </w:pPr>
      <w:r>
        <w:rPr>
          <w:rFonts w:ascii="宋体" w:hAnsi="宋体" w:cs="宋体" w:hint="eastAsia"/>
          <w:kern w:val="0"/>
          <w:sz w:val="24"/>
        </w:rPr>
        <w:t>国泰信华工程咨询有限公司受河南理工大学委托，就河南理工大学大学生活动中心改造装饰工程进行公开招标，现欢迎符合相关条件的潜在投标人参加投标。</w:t>
      </w:r>
    </w:p>
    <w:p w:rsidR="007375AF" w:rsidRDefault="007375AF" w:rsidP="007375AF">
      <w:pPr>
        <w:numPr>
          <w:ilvl w:val="0"/>
          <w:numId w:val="1"/>
        </w:numPr>
        <w:tabs>
          <w:tab w:val="left" w:pos="900"/>
        </w:tabs>
        <w:spacing w:line="360" w:lineRule="auto"/>
        <w:rPr>
          <w:rFonts w:ascii="宋体" w:hAnsi="宋体" w:cs="宋体" w:hint="eastAsia"/>
          <w:b/>
          <w:sz w:val="24"/>
        </w:rPr>
      </w:pPr>
      <w:r>
        <w:rPr>
          <w:rFonts w:ascii="宋体" w:hAnsi="宋体" w:cs="宋体" w:hint="eastAsia"/>
          <w:b/>
          <w:sz w:val="24"/>
        </w:rPr>
        <w:t>招标项目名称及招标编号：</w:t>
      </w:r>
    </w:p>
    <w:p w:rsidR="007375AF" w:rsidRDefault="007375AF" w:rsidP="007375AF">
      <w:pPr>
        <w:spacing w:line="360" w:lineRule="auto"/>
        <w:ind w:leftChars="200" w:left="2340" w:hangingChars="800" w:hanging="1920"/>
        <w:rPr>
          <w:rFonts w:ascii="宋体" w:hAnsi="宋体" w:cs="宋体" w:hint="eastAsia"/>
          <w:sz w:val="24"/>
        </w:rPr>
      </w:pPr>
      <w:r>
        <w:rPr>
          <w:rFonts w:ascii="宋体" w:hAnsi="宋体" w:cs="宋体" w:hint="eastAsia"/>
          <w:sz w:val="24"/>
        </w:rPr>
        <w:t xml:space="preserve">   1.1项目名称：河南理工大学大学生活动中心改造装饰工程</w:t>
      </w:r>
    </w:p>
    <w:p w:rsidR="007375AF" w:rsidRDefault="007375AF" w:rsidP="007375AF">
      <w:pPr>
        <w:spacing w:line="360" w:lineRule="auto"/>
        <w:ind w:leftChars="200" w:left="420"/>
        <w:rPr>
          <w:rFonts w:ascii="宋体" w:hAnsi="宋体" w:cs="宋体" w:hint="eastAsia"/>
          <w:sz w:val="24"/>
        </w:rPr>
      </w:pPr>
      <w:r>
        <w:rPr>
          <w:rFonts w:ascii="宋体" w:hAnsi="宋体" w:cs="宋体" w:hint="eastAsia"/>
          <w:sz w:val="24"/>
        </w:rPr>
        <w:t xml:space="preserve">   1.2招标编号：豫财招标采购-2017-48</w:t>
      </w:r>
    </w:p>
    <w:p w:rsidR="007375AF" w:rsidRDefault="007375AF" w:rsidP="007375AF">
      <w:pPr>
        <w:numPr>
          <w:ilvl w:val="0"/>
          <w:numId w:val="1"/>
        </w:numPr>
        <w:tabs>
          <w:tab w:val="left" w:pos="900"/>
        </w:tabs>
        <w:spacing w:line="360" w:lineRule="auto"/>
        <w:rPr>
          <w:rFonts w:ascii="宋体" w:hAnsi="宋体" w:cs="宋体" w:hint="eastAsia"/>
          <w:b/>
          <w:sz w:val="24"/>
        </w:rPr>
      </w:pPr>
      <w:r>
        <w:rPr>
          <w:rFonts w:ascii="宋体" w:hAnsi="宋体" w:cs="宋体" w:hint="eastAsia"/>
          <w:b/>
          <w:sz w:val="24"/>
        </w:rPr>
        <w:t>招标项目简要说明：</w:t>
      </w:r>
    </w:p>
    <w:p w:rsidR="007375AF" w:rsidRDefault="007375AF" w:rsidP="007375AF">
      <w:pPr>
        <w:spacing w:line="360" w:lineRule="auto"/>
        <w:ind w:firstLineChars="350" w:firstLine="840"/>
        <w:rPr>
          <w:rFonts w:ascii="宋体" w:hAnsi="宋体" w:cs="宋体" w:hint="eastAsia"/>
          <w:sz w:val="24"/>
        </w:rPr>
      </w:pPr>
      <w:r>
        <w:rPr>
          <w:rFonts w:ascii="宋体" w:hAnsi="宋体" w:cs="宋体" w:hint="eastAsia"/>
          <w:sz w:val="24"/>
        </w:rPr>
        <w:t>2.1项目地点：河南理工大学；</w:t>
      </w:r>
    </w:p>
    <w:p w:rsidR="007375AF" w:rsidRDefault="007375AF" w:rsidP="007375AF">
      <w:pPr>
        <w:spacing w:line="360" w:lineRule="auto"/>
        <w:ind w:firstLineChars="350" w:firstLine="840"/>
        <w:rPr>
          <w:rFonts w:ascii="宋体" w:hAnsi="宋体" w:cs="宋体" w:hint="eastAsia"/>
          <w:sz w:val="24"/>
        </w:rPr>
      </w:pPr>
      <w:r>
        <w:rPr>
          <w:rFonts w:ascii="宋体" w:hAnsi="宋体" w:cs="宋体" w:hint="eastAsia"/>
          <w:sz w:val="24"/>
        </w:rPr>
        <w:t>2.2工期：</w:t>
      </w:r>
      <w:r>
        <w:rPr>
          <w:rFonts w:ascii="宋体" w:hAnsi="宋体" w:cs="宋体" w:hint="eastAsia"/>
          <w:sz w:val="24"/>
          <w:u w:val="single"/>
        </w:rPr>
        <w:t xml:space="preserve"> 35</w:t>
      </w:r>
      <w:r>
        <w:rPr>
          <w:rFonts w:ascii="宋体" w:hAnsi="宋体" w:cs="宋体" w:hint="eastAsia"/>
          <w:sz w:val="24"/>
        </w:rPr>
        <w:t xml:space="preserve"> 日历天；</w:t>
      </w:r>
    </w:p>
    <w:p w:rsidR="007375AF" w:rsidRDefault="007375AF" w:rsidP="007375AF">
      <w:pPr>
        <w:spacing w:line="360" w:lineRule="auto"/>
        <w:ind w:firstLineChars="350" w:firstLine="840"/>
        <w:rPr>
          <w:rFonts w:ascii="宋体" w:hAnsi="宋体" w:cs="宋体" w:hint="eastAsia"/>
          <w:sz w:val="24"/>
        </w:rPr>
      </w:pPr>
      <w:r>
        <w:rPr>
          <w:rFonts w:ascii="宋体" w:hAnsi="宋体" w:cs="宋体" w:hint="eastAsia"/>
          <w:sz w:val="24"/>
        </w:rPr>
        <w:t>2.3质量要求：合格；</w:t>
      </w:r>
    </w:p>
    <w:p w:rsidR="007375AF" w:rsidRDefault="007375AF" w:rsidP="007375AF">
      <w:pPr>
        <w:spacing w:line="360" w:lineRule="auto"/>
        <w:jc w:val="left"/>
        <w:rPr>
          <w:rFonts w:ascii="宋体" w:hAnsi="宋体" w:cs="宋体" w:hint="eastAsia"/>
          <w:sz w:val="24"/>
        </w:rPr>
      </w:pPr>
      <w:r>
        <w:rPr>
          <w:rFonts w:ascii="宋体" w:hAnsi="宋体" w:cs="宋体" w:hint="eastAsia"/>
          <w:sz w:val="24"/>
        </w:rPr>
        <w:t xml:space="preserve">       2.4标</w:t>
      </w:r>
      <w:r>
        <w:rPr>
          <w:rFonts w:ascii="宋体" w:hAnsi="宋体" w:cs="宋体" w:hint="eastAsia"/>
          <w:kern w:val="0"/>
          <w:sz w:val="24"/>
        </w:rPr>
        <w:t>段划分：</w:t>
      </w:r>
      <w:r>
        <w:rPr>
          <w:rFonts w:ascii="宋体" w:hAnsi="宋体" w:cs="宋体" w:hint="eastAsia"/>
          <w:sz w:val="24"/>
          <w:u w:val="single"/>
        </w:rPr>
        <w:t xml:space="preserve">  一  </w:t>
      </w:r>
      <w:r>
        <w:rPr>
          <w:rFonts w:ascii="宋体" w:hAnsi="宋体" w:cs="宋体" w:hint="eastAsia"/>
          <w:sz w:val="24"/>
        </w:rPr>
        <w:t>个标段。</w:t>
      </w:r>
    </w:p>
    <w:p w:rsidR="007375AF" w:rsidRDefault="007375AF" w:rsidP="007375AF">
      <w:pPr>
        <w:spacing w:line="360" w:lineRule="auto"/>
        <w:jc w:val="left"/>
        <w:rPr>
          <w:rFonts w:ascii="宋体" w:hAnsi="宋体" w:cs="宋体" w:hint="eastAsia"/>
          <w:sz w:val="24"/>
          <w:u w:val="single"/>
        </w:rPr>
      </w:pPr>
      <w:r>
        <w:rPr>
          <w:rFonts w:ascii="宋体" w:hAnsi="宋体" w:cs="宋体" w:hint="eastAsia"/>
          <w:sz w:val="24"/>
        </w:rPr>
        <w:t xml:space="preserve">       2.5项目预算：</w:t>
      </w:r>
      <w:r>
        <w:rPr>
          <w:rFonts w:ascii="宋体" w:hAnsi="宋体" w:cs="宋体" w:hint="eastAsia"/>
          <w:szCs w:val="21"/>
        </w:rPr>
        <w:t xml:space="preserve"> </w:t>
      </w:r>
      <w:r>
        <w:rPr>
          <w:rFonts w:ascii="宋体" w:hAnsi="宋体" w:cs="宋体" w:hint="eastAsia"/>
          <w:szCs w:val="21"/>
          <w:u w:val="single"/>
        </w:rPr>
        <w:t>1429786.71  元</w:t>
      </w:r>
    </w:p>
    <w:p w:rsidR="007375AF" w:rsidRDefault="007375AF" w:rsidP="007375AF">
      <w:pPr>
        <w:numPr>
          <w:ilvl w:val="0"/>
          <w:numId w:val="1"/>
        </w:numPr>
        <w:tabs>
          <w:tab w:val="left" w:pos="900"/>
        </w:tabs>
        <w:spacing w:line="360" w:lineRule="auto"/>
        <w:rPr>
          <w:rFonts w:ascii="宋体" w:hAnsi="宋体" w:cs="宋体" w:hint="eastAsia"/>
          <w:b/>
          <w:sz w:val="24"/>
        </w:rPr>
      </w:pPr>
      <w:r>
        <w:rPr>
          <w:rFonts w:ascii="宋体" w:hAnsi="宋体" w:cs="宋体" w:hint="eastAsia"/>
          <w:b/>
          <w:sz w:val="24"/>
        </w:rPr>
        <w:t>投标人资格要求：</w:t>
      </w:r>
    </w:p>
    <w:p w:rsidR="007375AF" w:rsidRDefault="007375AF" w:rsidP="007375AF">
      <w:pPr>
        <w:widowControl/>
        <w:spacing w:line="360" w:lineRule="auto"/>
        <w:ind w:firstLineChars="350" w:firstLine="840"/>
        <w:rPr>
          <w:rFonts w:ascii="宋体" w:hAnsi="宋体" w:cs="宋体" w:hint="eastAsia"/>
          <w:kern w:val="0"/>
          <w:sz w:val="24"/>
        </w:rPr>
      </w:pPr>
      <w:r>
        <w:rPr>
          <w:rFonts w:ascii="宋体" w:hAnsi="宋体" w:cs="宋体" w:hint="eastAsia"/>
          <w:sz w:val="24"/>
        </w:rPr>
        <w:t>3.1、</w:t>
      </w:r>
      <w:r>
        <w:rPr>
          <w:rFonts w:ascii="宋体" w:hAnsi="宋体" w:cs="宋体" w:hint="eastAsia"/>
          <w:kern w:val="0"/>
          <w:sz w:val="24"/>
        </w:rPr>
        <w:t>符合《政府采购法》第二十二条之规定；</w:t>
      </w:r>
    </w:p>
    <w:p w:rsidR="007375AF" w:rsidRDefault="007375AF" w:rsidP="007375AF">
      <w:pPr>
        <w:spacing w:line="360" w:lineRule="auto"/>
        <w:ind w:leftChars="202" w:left="424" w:firstLineChars="177" w:firstLine="425"/>
        <w:rPr>
          <w:rFonts w:ascii="宋体" w:hAnsi="宋体" w:cs="宋体" w:hint="eastAsia"/>
          <w:sz w:val="24"/>
        </w:rPr>
      </w:pPr>
      <w:r>
        <w:rPr>
          <w:rFonts w:ascii="宋体" w:hAnsi="宋体" w:hint="eastAsia"/>
          <w:sz w:val="24"/>
        </w:rPr>
        <w:t>3.</w:t>
      </w:r>
      <w:r>
        <w:rPr>
          <w:rFonts w:ascii="宋体" w:hAnsi="宋体" w:cs="宋体" w:hint="eastAsia"/>
          <w:kern w:val="0"/>
          <w:sz w:val="24"/>
        </w:rPr>
        <w:t>2、</w:t>
      </w:r>
      <w:r>
        <w:rPr>
          <w:rFonts w:ascii="宋体" w:hAnsi="宋体" w:cs="宋体" w:hint="eastAsia"/>
          <w:sz w:val="24"/>
        </w:rPr>
        <w:t>本项目不接受联合体投标；</w:t>
      </w:r>
    </w:p>
    <w:p w:rsidR="007375AF" w:rsidRDefault="007375AF" w:rsidP="007375AF">
      <w:pPr>
        <w:spacing w:line="360" w:lineRule="auto"/>
        <w:ind w:leftChars="202" w:left="424" w:firstLineChars="177" w:firstLine="425"/>
        <w:rPr>
          <w:rFonts w:ascii="宋体" w:hAnsi="宋体" w:cs="宋体" w:hint="eastAsia"/>
          <w:sz w:val="24"/>
        </w:rPr>
      </w:pPr>
      <w:r>
        <w:rPr>
          <w:rFonts w:ascii="宋体" w:hAnsi="宋体" w:cs="宋体" w:hint="eastAsia"/>
          <w:sz w:val="24"/>
        </w:rPr>
        <w:t>3.3、按照招标公告要求购买了招标文件；</w:t>
      </w:r>
    </w:p>
    <w:p w:rsidR="007375AF" w:rsidRDefault="007375AF" w:rsidP="007375AF">
      <w:pPr>
        <w:spacing w:line="360" w:lineRule="auto"/>
        <w:ind w:leftChars="202" w:left="424" w:firstLineChars="177" w:firstLine="425"/>
        <w:rPr>
          <w:rFonts w:ascii="宋体" w:hAnsi="宋体" w:cs="宋体" w:hint="eastAsia"/>
          <w:sz w:val="24"/>
        </w:rPr>
      </w:pPr>
      <w:r>
        <w:rPr>
          <w:rFonts w:ascii="宋体" w:hAnsi="宋体" w:cs="宋体" w:hint="eastAsia"/>
          <w:sz w:val="24"/>
        </w:rPr>
        <w:t>3.4、单位负责人为同一人或者存在直接控股、管理关系的不同供应商，全部或者部分股东（基金公司或者专业投资公司作为股东的除外）为同一法人、其他组织或者自然人的不同供应商，同一自然人在两个以上供应商任职的不同供应商，不得参加同一合同项下的投标；</w:t>
      </w:r>
    </w:p>
    <w:p w:rsidR="007375AF" w:rsidRDefault="007375AF" w:rsidP="007375AF">
      <w:pPr>
        <w:spacing w:line="360" w:lineRule="auto"/>
        <w:ind w:leftChars="202" w:left="424" w:firstLineChars="177" w:firstLine="425"/>
        <w:rPr>
          <w:rFonts w:ascii="宋体" w:hAnsi="宋体" w:cs="宋体" w:hint="eastAsia"/>
          <w:sz w:val="24"/>
        </w:rPr>
      </w:pPr>
      <w:r>
        <w:rPr>
          <w:rFonts w:ascii="宋体" w:hAnsi="宋体" w:cs="宋体" w:hint="eastAsia"/>
          <w:sz w:val="24"/>
        </w:rPr>
        <w:t>3.5、本次招标要求投标人须具有独立的法人资格，具有建筑总承包二级资质(含二级）以上或具备建筑装饰装修二级以上资质(含二级)，且具有有效的安全生产许可证；</w:t>
      </w:r>
    </w:p>
    <w:p w:rsidR="007375AF" w:rsidRDefault="007375AF" w:rsidP="007375AF">
      <w:pPr>
        <w:spacing w:line="360" w:lineRule="auto"/>
        <w:ind w:leftChars="202" w:left="424" w:firstLineChars="177" w:firstLine="425"/>
        <w:rPr>
          <w:rFonts w:ascii="宋体" w:hAnsi="宋体" w:cs="宋体" w:hint="eastAsia"/>
          <w:sz w:val="24"/>
        </w:rPr>
      </w:pPr>
      <w:r>
        <w:rPr>
          <w:rFonts w:ascii="宋体" w:hAnsi="宋体" w:cs="宋体" w:hint="eastAsia"/>
          <w:sz w:val="24"/>
        </w:rPr>
        <w:t>3.6、投标人拟派项目经理须具备建筑工程专业二级及以上国家注册建造师执业资格，具备有效的安全生产考核合格证书，且未担任其他在建工程项目的项目经理。</w:t>
      </w:r>
    </w:p>
    <w:p w:rsidR="007375AF" w:rsidRDefault="007375AF" w:rsidP="007375AF">
      <w:pPr>
        <w:spacing w:line="360" w:lineRule="auto"/>
        <w:ind w:leftChars="202" w:left="424" w:firstLineChars="177" w:firstLine="425"/>
        <w:rPr>
          <w:rFonts w:ascii="宋体" w:hAnsi="宋体" w:cs="宋体" w:hint="eastAsia"/>
          <w:sz w:val="24"/>
        </w:rPr>
      </w:pPr>
      <w:r>
        <w:rPr>
          <w:rFonts w:ascii="宋体" w:hAnsi="宋体" w:cs="宋体" w:hint="eastAsia"/>
          <w:sz w:val="24"/>
        </w:rPr>
        <w:t>3.7、根据财政部《关于在政府采购活动中查询及使用信用记录有关问题的通知》（财库〔2016〕125号）要求“对列入失信被执行人、重大税收违法</w:t>
      </w:r>
      <w:r>
        <w:rPr>
          <w:rFonts w:ascii="宋体" w:hAnsi="宋体" w:cs="宋体" w:hint="eastAsia"/>
          <w:sz w:val="24"/>
        </w:rPr>
        <w:lastRenderedPageBreak/>
        <w:t>当拒绝其参与政府采购活动。”被列入“信用中国”网站（www.creditchina.gov.cn）“失信被执行人”、“重大税收违法案件当事人名单”、“政府采购严重违法案件当事人名单、政府采购严重违法失信行为记录名单及其他不符合《中华人民共和国政府采购法》第二十二条规定条件的供应商，应失信行为记录名单”和中国政府采购网（www.ccgp.gov.cn） “政府采购严重违法失信行为记录名单”栏目中有失信等负面信息的潜在供应商，将拒绝其报名参加本项目。</w:t>
      </w:r>
    </w:p>
    <w:p w:rsidR="007375AF" w:rsidRDefault="007375AF" w:rsidP="007375AF">
      <w:pPr>
        <w:numPr>
          <w:ilvl w:val="0"/>
          <w:numId w:val="1"/>
        </w:numPr>
        <w:tabs>
          <w:tab w:val="left" w:pos="900"/>
        </w:tabs>
        <w:spacing w:line="360" w:lineRule="auto"/>
        <w:rPr>
          <w:rFonts w:ascii="宋体" w:hAnsi="宋体" w:cs="宋体" w:hint="eastAsia"/>
          <w:b/>
          <w:sz w:val="24"/>
        </w:rPr>
      </w:pPr>
      <w:r>
        <w:rPr>
          <w:rFonts w:ascii="宋体" w:hAnsi="宋体" w:cs="宋体" w:hint="eastAsia"/>
          <w:b/>
          <w:sz w:val="24"/>
        </w:rPr>
        <w:t>投标报名及招标文件发售信息：</w:t>
      </w:r>
    </w:p>
    <w:p w:rsidR="007375AF" w:rsidRDefault="007375AF" w:rsidP="007375AF">
      <w:pPr>
        <w:spacing w:line="360" w:lineRule="auto"/>
        <w:ind w:leftChars="285" w:left="598" w:firstLineChars="100" w:firstLine="240"/>
        <w:rPr>
          <w:rFonts w:ascii="宋体" w:hAnsi="宋体" w:cs="宋体" w:hint="eastAsia"/>
          <w:sz w:val="24"/>
        </w:rPr>
      </w:pPr>
      <w:r>
        <w:rPr>
          <w:rFonts w:ascii="宋体" w:hAnsi="宋体" w:cs="宋体" w:hint="eastAsia"/>
          <w:sz w:val="24"/>
        </w:rPr>
        <w:t>4.1投标报名及招标文件出售时间：2017年2月17日起至 2017年2月23日（法定公休日、法定节假日除外）每天上午9：00至12：00；下午15：00至17：30。</w:t>
      </w:r>
    </w:p>
    <w:p w:rsidR="007375AF" w:rsidRDefault="007375AF" w:rsidP="007375AF">
      <w:pPr>
        <w:spacing w:line="360" w:lineRule="auto"/>
        <w:ind w:firstLineChars="350" w:firstLine="840"/>
        <w:rPr>
          <w:rFonts w:ascii="宋体" w:hAnsi="宋体" w:cs="宋体" w:hint="eastAsia"/>
          <w:sz w:val="24"/>
        </w:rPr>
      </w:pPr>
      <w:r>
        <w:rPr>
          <w:rFonts w:ascii="宋体" w:hAnsi="宋体" w:cs="宋体" w:hint="eastAsia"/>
          <w:sz w:val="24"/>
        </w:rPr>
        <w:t>4.2 招标文件出售地点：</w:t>
      </w:r>
      <w:r>
        <w:rPr>
          <w:rFonts w:ascii="宋体" w:hAnsi="宋体" w:cs="宋体" w:hint="eastAsia"/>
          <w:kern w:val="0"/>
          <w:sz w:val="24"/>
        </w:rPr>
        <w:t>郑州市丰产路34号大方商务304室</w:t>
      </w:r>
    </w:p>
    <w:p w:rsidR="007375AF" w:rsidRDefault="007375AF" w:rsidP="007375AF">
      <w:pPr>
        <w:spacing w:line="360" w:lineRule="auto"/>
        <w:ind w:leftChars="228" w:left="479" w:firstLineChars="150" w:firstLine="360"/>
        <w:rPr>
          <w:rFonts w:ascii="宋体" w:hAnsi="宋体" w:cs="宋体" w:hint="eastAsia"/>
          <w:sz w:val="24"/>
        </w:rPr>
      </w:pPr>
      <w:r>
        <w:rPr>
          <w:rFonts w:ascii="宋体" w:hAnsi="宋体" w:cs="宋体" w:hint="eastAsia"/>
          <w:sz w:val="24"/>
        </w:rPr>
        <w:t>4.3招标文件售价：300元/份，售后不退。文件费须以银行转账的形式缴至以下账户，且应备注公司名称、项目名称等相关信息。</w:t>
      </w:r>
    </w:p>
    <w:p w:rsidR="007375AF" w:rsidRDefault="007375AF" w:rsidP="007375AF">
      <w:pPr>
        <w:spacing w:line="360" w:lineRule="auto"/>
        <w:ind w:leftChars="228" w:left="479" w:firstLineChars="150" w:firstLine="360"/>
        <w:rPr>
          <w:rFonts w:ascii="宋体" w:hAnsi="宋体" w:cs="宋体" w:hint="eastAsia"/>
          <w:sz w:val="24"/>
        </w:rPr>
      </w:pPr>
      <w:r>
        <w:rPr>
          <w:rFonts w:ascii="宋体" w:hAnsi="宋体" w:cs="宋体" w:hint="eastAsia"/>
          <w:sz w:val="24"/>
        </w:rPr>
        <w:t xml:space="preserve">   户  名：国泰信华工程咨询有限公司</w:t>
      </w:r>
      <w:r>
        <w:rPr>
          <w:rFonts w:ascii="宋体" w:hAnsi="宋体" w:cs="宋体" w:hint="eastAsia"/>
          <w:sz w:val="24"/>
        </w:rPr>
        <w:tab/>
      </w:r>
    </w:p>
    <w:p w:rsidR="007375AF" w:rsidRDefault="007375AF" w:rsidP="007375AF">
      <w:pPr>
        <w:spacing w:line="360" w:lineRule="auto"/>
        <w:ind w:leftChars="228" w:left="479" w:firstLineChars="150" w:firstLine="360"/>
        <w:rPr>
          <w:rFonts w:ascii="宋体" w:hAnsi="宋体" w:cs="宋体" w:hint="eastAsia"/>
          <w:sz w:val="24"/>
        </w:rPr>
      </w:pPr>
      <w:r>
        <w:rPr>
          <w:rFonts w:ascii="宋体" w:hAnsi="宋体" w:cs="宋体" w:hint="eastAsia"/>
          <w:sz w:val="24"/>
        </w:rPr>
        <w:t xml:space="preserve">   开户行：中国银行郑州市花园支行（或中国银行郑州市丰产西路支行） </w:t>
      </w:r>
    </w:p>
    <w:p w:rsidR="007375AF" w:rsidRDefault="007375AF" w:rsidP="007375AF">
      <w:pPr>
        <w:spacing w:line="360" w:lineRule="auto"/>
        <w:ind w:leftChars="228" w:left="479" w:firstLineChars="150" w:firstLine="360"/>
        <w:rPr>
          <w:rFonts w:ascii="宋体" w:hAnsi="宋体" w:cs="宋体" w:hint="eastAsia"/>
          <w:sz w:val="24"/>
        </w:rPr>
      </w:pPr>
      <w:r>
        <w:rPr>
          <w:rFonts w:ascii="宋体" w:hAnsi="宋体" w:cs="宋体" w:hint="eastAsia"/>
          <w:sz w:val="24"/>
        </w:rPr>
        <w:t xml:space="preserve">   账  号：2520 1850 4936</w:t>
      </w:r>
    </w:p>
    <w:p w:rsidR="007375AF" w:rsidRDefault="007375AF" w:rsidP="007375AF">
      <w:pPr>
        <w:spacing w:line="360" w:lineRule="auto"/>
        <w:ind w:leftChars="200" w:left="420" w:firstLineChars="200" w:firstLine="480"/>
        <w:rPr>
          <w:rFonts w:ascii="宋体" w:hAnsi="宋体" w:cs="宋体" w:hint="eastAsia"/>
          <w:sz w:val="24"/>
        </w:rPr>
      </w:pPr>
      <w:r>
        <w:rPr>
          <w:rFonts w:ascii="宋体" w:hAnsi="宋体" w:cs="宋体" w:hint="eastAsia"/>
          <w:sz w:val="24"/>
        </w:rPr>
        <w:t>4.4报名时投标人须携带以下资料：</w:t>
      </w:r>
    </w:p>
    <w:p w:rsidR="007375AF" w:rsidRDefault="007375AF" w:rsidP="007375AF">
      <w:pPr>
        <w:spacing w:line="360" w:lineRule="auto"/>
        <w:ind w:leftChars="200" w:left="420" w:firstLineChars="200" w:firstLine="480"/>
        <w:rPr>
          <w:rFonts w:ascii="宋体" w:hAnsi="宋体" w:cs="宋体" w:hint="eastAsia"/>
          <w:sz w:val="24"/>
        </w:rPr>
      </w:pPr>
      <w:r>
        <w:rPr>
          <w:rFonts w:ascii="宋体" w:hAnsi="宋体" w:cs="宋体" w:hint="eastAsia"/>
          <w:sz w:val="24"/>
        </w:rPr>
        <w:t>①法人授权委托书，受托人社会保险缴纳证明及身份证；</w:t>
      </w:r>
    </w:p>
    <w:p w:rsidR="007375AF" w:rsidRDefault="007375AF" w:rsidP="007375AF">
      <w:pPr>
        <w:spacing w:line="360" w:lineRule="auto"/>
        <w:ind w:leftChars="200" w:left="420" w:firstLineChars="200" w:firstLine="480"/>
        <w:rPr>
          <w:rFonts w:ascii="宋体" w:hAnsi="宋体" w:cs="宋体" w:hint="eastAsia"/>
          <w:sz w:val="24"/>
        </w:rPr>
      </w:pPr>
      <w:r>
        <w:rPr>
          <w:rFonts w:ascii="宋体" w:hAnsi="宋体" w:cs="宋体" w:hint="eastAsia"/>
          <w:sz w:val="24"/>
        </w:rPr>
        <w:t>②</w:t>
      </w:r>
      <w:r>
        <w:rPr>
          <w:rFonts w:ascii="宋体" w:hAnsi="宋体" w:cs="Arial" w:hint="eastAsia"/>
          <w:sz w:val="24"/>
        </w:rPr>
        <w:t>有效的统一社会信用代码证（或有效的企业营业执照、组织机构代码证和税务登记证）</w:t>
      </w:r>
      <w:r>
        <w:rPr>
          <w:rFonts w:ascii="宋体" w:hAnsi="宋体" w:cs="宋体" w:hint="eastAsia"/>
          <w:sz w:val="24"/>
        </w:rPr>
        <w:t>；</w:t>
      </w:r>
    </w:p>
    <w:p w:rsidR="007375AF" w:rsidRDefault="007375AF" w:rsidP="007375AF">
      <w:pPr>
        <w:spacing w:line="360" w:lineRule="auto"/>
        <w:ind w:leftChars="200" w:left="420" w:firstLineChars="200" w:firstLine="480"/>
        <w:rPr>
          <w:rFonts w:ascii="宋体" w:hAnsi="宋体" w:cs="宋体" w:hint="eastAsia"/>
          <w:sz w:val="24"/>
        </w:rPr>
      </w:pPr>
      <w:r>
        <w:rPr>
          <w:rFonts w:ascii="宋体" w:hAnsi="宋体" w:cs="宋体" w:hint="eastAsia"/>
          <w:sz w:val="24"/>
        </w:rPr>
        <w:t>③资质证书、安全生产许可证；</w:t>
      </w:r>
    </w:p>
    <w:p w:rsidR="007375AF" w:rsidRDefault="007375AF" w:rsidP="007375AF">
      <w:pPr>
        <w:spacing w:line="360" w:lineRule="auto"/>
        <w:ind w:leftChars="200" w:left="420" w:firstLineChars="200" w:firstLine="480"/>
        <w:rPr>
          <w:rFonts w:ascii="宋体" w:hAnsi="宋体" w:cs="宋体" w:hint="eastAsia"/>
          <w:sz w:val="24"/>
        </w:rPr>
      </w:pPr>
      <w:r>
        <w:rPr>
          <w:rFonts w:ascii="宋体" w:hAnsi="宋体" w:cs="宋体" w:hint="eastAsia"/>
          <w:sz w:val="24"/>
        </w:rPr>
        <w:t>④拟派项目经理注册建造师证及其有效的安全生产考核合格证书；</w:t>
      </w:r>
    </w:p>
    <w:p w:rsidR="007375AF" w:rsidRDefault="007375AF" w:rsidP="007375AF">
      <w:pPr>
        <w:spacing w:line="360" w:lineRule="auto"/>
        <w:ind w:leftChars="200" w:left="420" w:firstLineChars="200" w:firstLine="480"/>
        <w:rPr>
          <w:rFonts w:ascii="宋体" w:hAnsi="宋体" w:cs="宋体" w:hint="eastAsia"/>
          <w:sz w:val="24"/>
        </w:rPr>
      </w:pPr>
      <w:r>
        <w:rPr>
          <w:rFonts w:ascii="宋体" w:hAnsi="宋体" w:cs="宋体" w:hint="eastAsia"/>
          <w:sz w:val="24"/>
        </w:rPr>
        <w:t>⑤拟派项目经理社会保险缴纳证明及项目经理无在建工程承诺书；</w:t>
      </w:r>
    </w:p>
    <w:p w:rsidR="007375AF" w:rsidRDefault="007375AF" w:rsidP="007375AF">
      <w:pPr>
        <w:spacing w:line="360" w:lineRule="auto"/>
        <w:ind w:leftChars="200" w:left="420" w:firstLineChars="200" w:firstLine="480"/>
        <w:rPr>
          <w:rFonts w:ascii="宋体" w:hAnsi="宋体" w:cs="宋体" w:hint="eastAsia"/>
          <w:sz w:val="24"/>
        </w:rPr>
      </w:pPr>
      <w:r>
        <w:rPr>
          <w:rFonts w:ascii="宋体" w:hAnsi="宋体" w:cs="宋体" w:hint="eastAsia"/>
          <w:sz w:val="24"/>
        </w:rPr>
        <w:t>⑥潜在投标人须提供检察机关开具的在有效期内显示无行贿犯罪记录的《无行贿犯罪档案查询结果告知函》。（</w:t>
      </w:r>
      <w:r>
        <w:rPr>
          <w:rFonts w:ascii="宋体" w:hAnsi="宋体" w:cs="宋体" w:hint="eastAsia"/>
          <w:kern w:val="0"/>
          <w:sz w:val="24"/>
        </w:rPr>
        <w:t>开具日期须在本招标公告发布当日或之后）；</w:t>
      </w:r>
    </w:p>
    <w:p w:rsidR="007375AF" w:rsidRDefault="007375AF" w:rsidP="007375AF">
      <w:pPr>
        <w:spacing w:line="360" w:lineRule="auto"/>
        <w:ind w:leftChars="200" w:left="420" w:firstLineChars="200" w:firstLine="480"/>
        <w:rPr>
          <w:rFonts w:ascii="宋体" w:hAnsi="宋体" w:cs="宋体" w:hint="eastAsia"/>
          <w:kern w:val="0"/>
          <w:sz w:val="24"/>
        </w:rPr>
      </w:pPr>
      <w:r>
        <w:rPr>
          <w:rFonts w:ascii="宋体" w:hAnsi="宋体" w:cs="宋体" w:hint="eastAsia"/>
          <w:kern w:val="0"/>
          <w:sz w:val="24"/>
        </w:rPr>
        <w:t>⑦财务状况报告（近三年经审计的财务报告）；</w:t>
      </w:r>
    </w:p>
    <w:p w:rsidR="007375AF" w:rsidRDefault="007375AF" w:rsidP="007375AF">
      <w:pPr>
        <w:spacing w:line="360" w:lineRule="auto"/>
        <w:ind w:leftChars="200" w:left="420" w:firstLineChars="200" w:firstLine="480"/>
        <w:rPr>
          <w:rFonts w:ascii="宋体" w:hAnsi="宋体" w:cs="宋体" w:hint="eastAsia"/>
          <w:kern w:val="0"/>
          <w:sz w:val="24"/>
        </w:rPr>
      </w:pPr>
      <w:r>
        <w:rPr>
          <w:rFonts w:ascii="宋体" w:hAnsi="宋体" w:cs="宋体" w:hint="eastAsia"/>
          <w:kern w:val="0"/>
          <w:sz w:val="24"/>
        </w:rPr>
        <w:t>⑧</w:t>
      </w:r>
      <w:r>
        <w:rPr>
          <w:rFonts w:ascii="宋体" w:hAnsi="宋体" w:cs="Arial" w:hint="eastAsia"/>
          <w:sz w:val="24"/>
        </w:rPr>
        <w:t>依法</w:t>
      </w:r>
      <w:r>
        <w:rPr>
          <w:rFonts w:ascii="宋体" w:hAnsi="宋体" w:cs="宋体" w:hint="eastAsia"/>
          <w:kern w:val="0"/>
          <w:sz w:val="24"/>
        </w:rPr>
        <w:t>缴纳税收及社保保险的凭据（近半年任意三个月银行扣款回单或</w:t>
      </w:r>
      <w:r>
        <w:rPr>
          <w:rFonts w:ascii="宋体" w:hAnsi="宋体" w:cs="宋体" w:hint="eastAsia"/>
          <w:kern w:val="0"/>
          <w:sz w:val="24"/>
        </w:rPr>
        <w:lastRenderedPageBreak/>
        <w:t>税局\社保部门开具的票据）；</w:t>
      </w:r>
    </w:p>
    <w:p w:rsidR="007375AF" w:rsidRDefault="007375AF" w:rsidP="007375AF">
      <w:pPr>
        <w:spacing w:line="360" w:lineRule="auto"/>
        <w:ind w:leftChars="200" w:left="420" w:firstLineChars="200" w:firstLine="480"/>
        <w:rPr>
          <w:rFonts w:ascii="宋体" w:hAnsi="宋体" w:cs="宋体" w:hint="eastAsia"/>
          <w:kern w:val="0"/>
          <w:sz w:val="24"/>
        </w:rPr>
      </w:pPr>
      <w:r>
        <w:rPr>
          <w:rFonts w:ascii="宋体" w:hAnsi="宋体" w:cs="宋体" w:hint="eastAsia"/>
          <w:kern w:val="0"/>
          <w:sz w:val="24"/>
        </w:rPr>
        <w:t>⑨参加政府采购活动前三年内在经营活动中没有重大违法记录承诺函。</w:t>
      </w:r>
    </w:p>
    <w:p w:rsidR="007375AF" w:rsidRDefault="007375AF" w:rsidP="007375AF">
      <w:pPr>
        <w:spacing w:line="360" w:lineRule="auto"/>
        <w:ind w:leftChars="200" w:left="420" w:firstLineChars="200" w:firstLine="480"/>
        <w:rPr>
          <w:rFonts w:ascii="宋体" w:hAnsi="宋体" w:cs="宋体" w:hint="eastAsia"/>
          <w:kern w:val="0"/>
          <w:sz w:val="24"/>
        </w:rPr>
      </w:pPr>
      <w:r>
        <w:rPr>
          <w:rFonts w:ascii="宋体" w:hAnsi="宋体" w:cs="宋体" w:hint="eastAsia"/>
          <w:kern w:val="0"/>
          <w:sz w:val="24"/>
        </w:rPr>
        <w:t>⑩提供</w:t>
      </w:r>
      <w:r>
        <w:rPr>
          <w:rFonts w:ascii="宋体" w:hAnsi="宋体" w:cs="宋体" w:hint="eastAsia"/>
          <w:sz w:val="24"/>
        </w:rPr>
        <w:t>潜在投标人</w:t>
      </w:r>
      <w:r>
        <w:rPr>
          <w:rFonts w:ascii="宋体" w:hAnsi="宋体" w:cs="宋体" w:hint="eastAsia"/>
          <w:kern w:val="0"/>
          <w:sz w:val="24"/>
        </w:rPr>
        <w:t>自己参与（填写本次采购人名称：----采购编号：----）采购活动前已在【“信用中国”网站（www.creditchina.gov.cn）、中国政府采购网（www.ccgp.gov.cn）、中国执行信息公开网（http://shixin.court.gov.cn）】查询，提供查询网页截图加盖单位公章，提供无不良信用记录的承诺。</w:t>
      </w:r>
    </w:p>
    <w:p w:rsidR="007375AF" w:rsidRDefault="007375AF" w:rsidP="007375AF">
      <w:pPr>
        <w:spacing w:line="360" w:lineRule="auto"/>
        <w:ind w:leftChars="200" w:left="420" w:firstLineChars="200" w:firstLine="480"/>
        <w:rPr>
          <w:rFonts w:ascii="宋体" w:hAnsi="宋体" w:cs="宋体" w:hint="eastAsia"/>
          <w:sz w:val="24"/>
        </w:rPr>
      </w:pPr>
      <w:r>
        <w:rPr>
          <w:rFonts w:ascii="宋体" w:hAnsi="宋体" w:cs="宋体" w:hint="eastAsia"/>
          <w:sz w:val="24"/>
        </w:rPr>
        <w:t xml:space="preserve">以上证件法人授权委托书留原件，其余要求出示原件，留复印件（复印件必须加盖公章）。 </w:t>
      </w:r>
    </w:p>
    <w:p w:rsidR="007375AF" w:rsidRDefault="007375AF" w:rsidP="007375AF">
      <w:pPr>
        <w:spacing w:line="360" w:lineRule="auto"/>
        <w:ind w:leftChars="200" w:left="420" w:firstLineChars="200" w:firstLine="482"/>
        <w:rPr>
          <w:rFonts w:ascii="宋体" w:hAnsi="宋体" w:cs="宋体" w:hint="eastAsia"/>
          <w:b/>
          <w:bCs/>
          <w:sz w:val="24"/>
        </w:rPr>
      </w:pPr>
      <w:r>
        <w:rPr>
          <w:rFonts w:ascii="宋体" w:hAnsi="宋体" w:cs="Arial" w:hint="eastAsia"/>
          <w:b/>
          <w:bCs/>
          <w:sz w:val="24"/>
        </w:rPr>
        <w:t>备注：报名时提供的所有资料应装订成册，</w:t>
      </w:r>
    </w:p>
    <w:p w:rsidR="007375AF" w:rsidRDefault="007375AF" w:rsidP="007375AF">
      <w:pPr>
        <w:numPr>
          <w:ilvl w:val="0"/>
          <w:numId w:val="1"/>
        </w:numPr>
        <w:tabs>
          <w:tab w:val="left" w:pos="900"/>
        </w:tabs>
        <w:spacing w:line="360" w:lineRule="auto"/>
        <w:rPr>
          <w:rFonts w:ascii="宋体" w:hAnsi="宋体" w:cs="宋体" w:hint="eastAsia"/>
          <w:b/>
          <w:sz w:val="24"/>
        </w:rPr>
      </w:pPr>
      <w:r>
        <w:rPr>
          <w:rFonts w:ascii="宋体" w:hAnsi="宋体" w:cs="宋体" w:hint="eastAsia"/>
          <w:b/>
          <w:sz w:val="24"/>
        </w:rPr>
        <w:t>投标文件接收信息：</w:t>
      </w:r>
    </w:p>
    <w:p w:rsidR="007375AF" w:rsidRDefault="007375AF" w:rsidP="007375AF">
      <w:pPr>
        <w:spacing w:line="360" w:lineRule="auto"/>
        <w:ind w:leftChars="200" w:left="420" w:firstLineChars="200" w:firstLine="480"/>
        <w:rPr>
          <w:rFonts w:ascii="宋体" w:hAnsi="宋体" w:cs="Times New Roman" w:hint="eastAsia"/>
          <w:sz w:val="24"/>
        </w:rPr>
      </w:pPr>
      <w:r>
        <w:rPr>
          <w:rFonts w:ascii="宋体" w:hAnsi="宋体" w:hint="eastAsia"/>
          <w:sz w:val="24"/>
        </w:rPr>
        <w:t>投标文件递交：所有投标文件应于投标截止时间前由投标人代表递交到正尚花园酒店六楼会议室（郑州高新技术产业开发区莲花街5号莲花街与牡丹路交叉口南100米）。届时请参加投标的代表出席开标仪式。</w:t>
      </w:r>
    </w:p>
    <w:p w:rsidR="007375AF" w:rsidRDefault="007375AF" w:rsidP="007375AF">
      <w:pPr>
        <w:numPr>
          <w:ilvl w:val="0"/>
          <w:numId w:val="1"/>
        </w:numPr>
        <w:tabs>
          <w:tab w:val="left" w:pos="900"/>
        </w:tabs>
        <w:spacing w:line="360" w:lineRule="auto"/>
        <w:rPr>
          <w:rFonts w:ascii="宋体" w:hAnsi="宋体" w:cs="宋体" w:hint="eastAsia"/>
          <w:b/>
          <w:sz w:val="24"/>
        </w:rPr>
      </w:pPr>
      <w:r>
        <w:rPr>
          <w:rFonts w:ascii="宋体" w:hAnsi="宋体" w:cs="宋体" w:hint="eastAsia"/>
          <w:b/>
          <w:sz w:val="24"/>
        </w:rPr>
        <w:t>开标有关信息：</w:t>
      </w:r>
    </w:p>
    <w:p w:rsidR="007375AF" w:rsidRDefault="007375AF" w:rsidP="007375AF">
      <w:pPr>
        <w:spacing w:line="360" w:lineRule="auto"/>
        <w:ind w:leftChars="200" w:left="420" w:firstLineChars="200" w:firstLine="480"/>
        <w:rPr>
          <w:rFonts w:ascii="宋体" w:hAnsi="宋体" w:cs="宋体" w:hint="eastAsia"/>
          <w:sz w:val="24"/>
        </w:rPr>
      </w:pPr>
      <w:r>
        <w:rPr>
          <w:rFonts w:ascii="宋体" w:hAnsi="宋体" w:cs="宋体" w:hint="eastAsia"/>
          <w:sz w:val="24"/>
        </w:rPr>
        <w:t>6.1 投标截止时间及开标时间：</w:t>
      </w:r>
      <w:r>
        <w:rPr>
          <w:rFonts w:ascii="宋体" w:hAnsi="宋体" w:hint="eastAsia"/>
          <w:sz w:val="24"/>
        </w:rPr>
        <w:t>2017年3 月10日上午9:30时(北京时间)</w:t>
      </w:r>
      <w:r>
        <w:rPr>
          <w:rFonts w:ascii="宋体" w:hAnsi="宋体" w:cs="宋体" w:hint="eastAsia"/>
          <w:sz w:val="24"/>
        </w:rPr>
        <w:t>。</w:t>
      </w:r>
    </w:p>
    <w:p w:rsidR="007375AF" w:rsidRDefault="007375AF" w:rsidP="007375AF">
      <w:pPr>
        <w:spacing w:line="360" w:lineRule="auto"/>
        <w:ind w:leftChars="200" w:left="420" w:firstLineChars="200" w:firstLine="480"/>
        <w:rPr>
          <w:rFonts w:ascii="宋体" w:hAnsi="宋体" w:cs="宋体" w:hint="eastAsia"/>
          <w:kern w:val="0"/>
          <w:sz w:val="24"/>
          <w:u w:val="single"/>
        </w:rPr>
      </w:pPr>
      <w:r>
        <w:rPr>
          <w:rFonts w:ascii="宋体" w:hAnsi="宋体" w:cs="宋体" w:hint="eastAsia"/>
          <w:sz w:val="24"/>
        </w:rPr>
        <w:t>6.2 开标地点：</w:t>
      </w:r>
      <w:r>
        <w:rPr>
          <w:rFonts w:ascii="宋体" w:hAnsi="宋体" w:cs="宋体" w:hint="eastAsia"/>
          <w:kern w:val="0"/>
          <w:sz w:val="24"/>
        </w:rPr>
        <w:t>正尚花园酒店六楼会议室（郑州高新技术产业开发区莲花街5号莲花街与牡丹路交叉口南100米）。</w:t>
      </w:r>
    </w:p>
    <w:p w:rsidR="007375AF" w:rsidRDefault="007375AF" w:rsidP="007375AF">
      <w:pPr>
        <w:numPr>
          <w:ilvl w:val="0"/>
          <w:numId w:val="1"/>
        </w:numPr>
        <w:tabs>
          <w:tab w:val="left" w:pos="900"/>
        </w:tabs>
        <w:spacing w:line="360" w:lineRule="auto"/>
        <w:rPr>
          <w:rFonts w:ascii="宋体" w:hAnsi="宋体" w:cs="宋体" w:hint="eastAsia"/>
          <w:b/>
          <w:sz w:val="24"/>
        </w:rPr>
      </w:pPr>
      <w:r>
        <w:rPr>
          <w:rFonts w:ascii="宋体" w:hAnsi="宋体" w:cs="宋体" w:hint="eastAsia"/>
          <w:b/>
          <w:sz w:val="24"/>
        </w:rPr>
        <w:t>本次采购联系事项：</w:t>
      </w:r>
    </w:p>
    <w:p w:rsidR="007375AF" w:rsidRDefault="007375AF" w:rsidP="007375AF">
      <w:pPr>
        <w:spacing w:line="360" w:lineRule="auto"/>
        <w:ind w:left="420" w:firstLineChars="150" w:firstLine="360"/>
        <w:rPr>
          <w:rFonts w:ascii="宋体" w:hAnsi="宋体" w:cs="宋体" w:hint="eastAsia"/>
          <w:kern w:val="0"/>
          <w:sz w:val="24"/>
        </w:rPr>
      </w:pPr>
      <w:r>
        <w:rPr>
          <w:rFonts w:ascii="宋体" w:hAnsi="宋体" w:cs="宋体" w:hint="eastAsia"/>
          <w:kern w:val="0"/>
          <w:sz w:val="24"/>
        </w:rPr>
        <w:t>采购人：河南理工大学</w:t>
      </w:r>
    </w:p>
    <w:p w:rsidR="007375AF" w:rsidRDefault="007375AF" w:rsidP="007375AF">
      <w:pPr>
        <w:spacing w:line="360" w:lineRule="auto"/>
        <w:ind w:left="420" w:firstLineChars="150" w:firstLine="360"/>
        <w:rPr>
          <w:rFonts w:ascii="宋体" w:hAnsi="宋体" w:cs="宋体" w:hint="eastAsia"/>
          <w:kern w:val="0"/>
          <w:sz w:val="24"/>
        </w:rPr>
      </w:pPr>
      <w:r>
        <w:rPr>
          <w:rFonts w:ascii="宋体" w:hAnsi="宋体" w:cs="宋体" w:hint="eastAsia"/>
          <w:kern w:val="0"/>
          <w:sz w:val="24"/>
        </w:rPr>
        <w:t>联 系 人：朱先生</w:t>
      </w:r>
    </w:p>
    <w:p w:rsidR="007375AF" w:rsidRDefault="007375AF" w:rsidP="007375AF">
      <w:pPr>
        <w:spacing w:line="360" w:lineRule="auto"/>
        <w:ind w:left="420" w:firstLineChars="150" w:firstLine="360"/>
        <w:rPr>
          <w:rFonts w:ascii="宋体" w:hAnsi="宋体" w:cs="宋体" w:hint="eastAsia"/>
          <w:kern w:val="0"/>
          <w:sz w:val="24"/>
        </w:rPr>
      </w:pPr>
      <w:r>
        <w:rPr>
          <w:rFonts w:ascii="宋体" w:hAnsi="宋体" w:cs="宋体" w:hint="eastAsia"/>
          <w:kern w:val="0"/>
          <w:sz w:val="24"/>
        </w:rPr>
        <w:t>联系电话：18336861386</w:t>
      </w:r>
    </w:p>
    <w:p w:rsidR="007375AF" w:rsidRDefault="007375AF" w:rsidP="007375AF">
      <w:pPr>
        <w:spacing w:line="360" w:lineRule="auto"/>
        <w:ind w:left="420" w:firstLineChars="150" w:firstLine="360"/>
        <w:rPr>
          <w:rFonts w:ascii="宋体" w:hAnsi="宋体" w:cs="宋体" w:hint="eastAsia"/>
          <w:kern w:val="0"/>
          <w:sz w:val="24"/>
        </w:rPr>
      </w:pPr>
      <w:r>
        <w:rPr>
          <w:rFonts w:ascii="宋体" w:hAnsi="宋体" w:cs="宋体" w:hint="eastAsia"/>
          <w:kern w:val="0"/>
          <w:sz w:val="24"/>
        </w:rPr>
        <w:t>代理机构：国泰信华工程咨询有限公司</w:t>
      </w:r>
    </w:p>
    <w:p w:rsidR="007375AF" w:rsidRDefault="007375AF" w:rsidP="007375AF">
      <w:pPr>
        <w:spacing w:line="360" w:lineRule="auto"/>
        <w:ind w:left="420" w:firstLineChars="150" w:firstLine="360"/>
        <w:rPr>
          <w:rFonts w:ascii="宋体" w:hAnsi="宋体" w:cs="宋体" w:hint="eastAsia"/>
          <w:kern w:val="0"/>
          <w:sz w:val="24"/>
        </w:rPr>
      </w:pPr>
      <w:r>
        <w:rPr>
          <w:rFonts w:ascii="宋体" w:hAnsi="宋体" w:cs="宋体" w:hint="eastAsia"/>
          <w:kern w:val="0"/>
          <w:sz w:val="24"/>
        </w:rPr>
        <w:t xml:space="preserve">联 系 人：胡女士 </w:t>
      </w:r>
    </w:p>
    <w:p w:rsidR="007375AF" w:rsidRDefault="007375AF" w:rsidP="007375AF">
      <w:pPr>
        <w:spacing w:line="360" w:lineRule="auto"/>
        <w:ind w:left="420" w:firstLineChars="150" w:firstLine="360"/>
        <w:rPr>
          <w:rFonts w:ascii="宋体" w:hAnsi="宋体" w:cs="宋体" w:hint="eastAsia"/>
          <w:sz w:val="24"/>
        </w:rPr>
      </w:pPr>
      <w:r>
        <w:rPr>
          <w:rFonts w:ascii="宋体" w:hAnsi="宋体" w:cs="宋体" w:hint="eastAsia"/>
          <w:kern w:val="0"/>
          <w:sz w:val="24"/>
        </w:rPr>
        <w:t xml:space="preserve">联系电话：0371-60135489      </w:t>
      </w:r>
    </w:p>
    <w:p w:rsidR="007375AF" w:rsidRDefault="007375AF" w:rsidP="007375AF">
      <w:pPr>
        <w:spacing w:line="360" w:lineRule="auto"/>
        <w:ind w:leftChars="371" w:left="3539" w:hangingChars="1150" w:hanging="2760"/>
        <w:rPr>
          <w:rFonts w:ascii="宋体" w:hAnsi="宋体" w:cs="宋体" w:hint="eastAsia"/>
          <w:kern w:val="0"/>
          <w:sz w:val="24"/>
        </w:rPr>
      </w:pPr>
      <w:r>
        <w:rPr>
          <w:rFonts w:ascii="宋体" w:hAnsi="宋体" w:cs="宋体" w:hint="eastAsia"/>
          <w:kern w:val="0"/>
          <w:sz w:val="24"/>
        </w:rPr>
        <w:t xml:space="preserve">                 </w:t>
      </w:r>
    </w:p>
    <w:p w:rsidR="007375AF" w:rsidRDefault="007375AF" w:rsidP="007375AF">
      <w:pPr>
        <w:spacing w:line="360" w:lineRule="auto"/>
        <w:ind w:leftChars="200" w:left="420" w:right="480" w:firstLineChars="1000" w:firstLine="2400"/>
        <w:rPr>
          <w:rFonts w:ascii="宋体" w:hAnsi="宋体" w:cs="宋体" w:hint="eastAsia"/>
          <w:kern w:val="0"/>
          <w:sz w:val="24"/>
        </w:rPr>
      </w:pPr>
      <w:r>
        <w:rPr>
          <w:rFonts w:ascii="宋体" w:hAnsi="宋体" w:cs="宋体" w:hint="eastAsia"/>
          <w:kern w:val="0"/>
          <w:sz w:val="24"/>
        </w:rPr>
        <w:t xml:space="preserve">         国泰信华工程咨询有限公司</w:t>
      </w:r>
    </w:p>
    <w:p w:rsidR="007375AF" w:rsidRDefault="007375AF" w:rsidP="007375AF">
      <w:pPr>
        <w:spacing w:line="360" w:lineRule="auto"/>
        <w:ind w:leftChars="200" w:left="420" w:right="480" w:firstLineChars="1000" w:firstLine="2400"/>
        <w:jc w:val="center"/>
        <w:rPr>
          <w:rFonts w:ascii="宋体" w:hAnsi="宋体" w:cs="宋体" w:hint="eastAsia"/>
          <w:kern w:val="0"/>
          <w:sz w:val="24"/>
        </w:rPr>
      </w:pPr>
      <w:r>
        <w:rPr>
          <w:rFonts w:ascii="宋体" w:hAnsi="宋体" w:cs="宋体" w:hint="eastAsia"/>
          <w:kern w:val="0"/>
          <w:sz w:val="24"/>
        </w:rPr>
        <w:t>2017年2月17日</w:t>
      </w:r>
    </w:p>
    <w:p w:rsidR="00F25918" w:rsidRDefault="00F25918"/>
    <w:sectPr w:rsidR="00F259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918" w:rsidRDefault="00F25918" w:rsidP="007375AF">
      <w:r>
        <w:separator/>
      </w:r>
    </w:p>
  </w:endnote>
  <w:endnote w:type="continuationSeparator" w:id="1">
    <w:p w:rsidR="00F25918" w:rsidRDefault="00F25918" w:rsidP="007375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altName w:val="Arial Unicode MS"/>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918" w:rsidRDefault="00F25918" w:rsidP="007375AF">
      <w:r>
        <w:separator/>
      </w:r>
    </w:p>
  </w:footnote>
  <w:footnote w:type="continuationSeparator" w:id="1">
    <w:p w:rsidR="00F25918" w:rsidRDefault="00F25918" w:rsidP="007375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japaneseCounting"/>
      <w:lvlText w:val="%1、"/>
      <w:lvlJc w:val="left"/>
      <w:pPr>
        <w:tabs>
          <w:tab w:val="num" w:pos="900"/>
        </w:tabs>
        <w:ind w:left="900" w:hanging="48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75AF"/>
    <w:rsid w:val="007375AF"/>
    <w:rsid w:val="00F259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75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75AF"/>
    <w:rPr>
      <w:sz w:val="18"/>
      <w:szCs w:val="18"/>
    </w:rPr>
  </w:style>
  <w:style w:type="paragraph" w:styleId="a4">
    <w:name w:val="footer"/>
    <w:basedOn w:val="a"/>
    <w:link w:val="Char0"/>
    <w:uiPriority w:val="99"/>
    <w:semiHidden/>
    <w:unhideWhenUsed/>
    <w:rsid w:val="007375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375AF"/>
    <w:rPr>
      <w:sz w:val="18"/>
      <w:szCs w:val="18"/>
    </w:rPr>
  </w:style>
</w:styles>
</file>

<file path=word/webSettings.xml><?xml version="1.0" encoding="utf-8"?>
<w:webSettings xmlns:r="http://schemas.openxmlformats.org/officeDocument/2006/relationships" xmlns:w="http://schemas.openxmlformats.org/wordprocessingml/2006/main">
  <w:divs>
    <w:div w:id="208518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315</Words>
  <Characters>1798</Characters>
  <Application>Microsoft Office Word</Application>
  <DocSecurity>0</DocSecurity>
  <Lines>14</Lines>
  <Paragraphs>4</Paragraphs>
  <ScaleCrop>false</ScaleCrop>
  <Company>微软中国</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2017-02-22T00:17:00Z</dcterms:created>
  <dcterms:modified xsi:type="dcterms:W3CDTF">2017-02-22T00:18:00Z</dcterms:modified>
</cp:coreProperties>
</file>