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60" w:lineRule="exact"/>
        <w:ind w:firstLine="563" w:firstLineChars="200"/>
        <w:jc w:val="center"/>
        <w:rPr>
          <w:rFonts w:hint="eastAsia" w:ascii="宋体" w:hAnsi="宋体"/>
          <w:b/>
          <w:bCs/>
          <w:spacing w:val="-20"/>
          <w:sz w:val="32"/>
          <w:szCs w:val="32"/>
        </w:rPr>
      </w:pPr>
      <w:r>
        <w:rPr>
          <w:rFonts w:hint="eastAsia" w:ascii="宋体" w:hAnsi="宋体"/>
          <w:b/>
          <w:bCs/>
          <w:spacing w:val="-20"/>
          <w:sz w:val="32"/>
          <w:szCs w:val="32"/>
        </w:rPr>
        <w:t>河南理工大学图书馆一楼纪委办公室改造工程项目</w:t>
      </w:r>
    </w:p>
    <w:p>
      <w:pPr>
        <w:spacing w:afterLines="100" w:line="460" w:lineRule="exact"/>
        <w:ind w:firstLine="643" w:firstLineChars="200"/>
        <w:jc w:val="center"/>
        <w:rPr>
          <w:rFonts w:hint="eastAsia" w:ascii="宋体" w:hAnsi="宋体"/>
          <w:b/>
          <w:bCs/>
          <w:sz w:val="32"/>
          <w:szCs w:val="32"/>
        </w:rPr>
      </w:pPr>
      <w:r>
        <w:rPr>
          <w:rFonts w:hint="eastAsia" w:ascii="宋体" w:hAnsi="宋体"/>
          <w:b/>
          <w:bCs/>
          <w:sz w:val="32"/>
          <w:szCs w:val="32"/>
        </w:rPr>
        <w:t>竞争性谈判公告</w:t>
      </w:r>
    </w:p>
    <w:p>
      <w:pPr>
        <w:snapToGrid w:val="0"/>
        <w:spacing w:line="460" w:lineRule="exact"/>
        <w:jc w:val="left"/>
        <w:rPr>
          <w:rFonts w:hint="eastAsia" w:ascii="宋体" w:hAnsi="宋体"/>
          <w:sz w:val="21"/>
          <w:szCs w:val="21"/>
        </w:rPr>
      </w:pPr>
      <w:r>
        <w:rPr>
          <w:rFonts w:hint="eastAsia" w:ascii="宋体" w:hAnsi="宋体"/>
          <w:sz w:val="24"/>
          <w:szCs w:val="24"/>
        </w:rPr>
        <w:t xml:space="preserve"> </w:t>
      </w:r>
      <w:r>
        <w:rPr>
          <w:rFonts w:hint="eastAsia" w:ascii="宋体" w:hAnsi="宋体"/>
          <w:sz w:val="21"/>
          <w:szCs w:val="21"/>
        </w:rPr>
        <w:t xml:space="preserve">   河南理工大学图书馆一楼纪委办公室改造工程项目以竞争性谈判方式进行采购，欢迎符合相关条件的供应商参加。</w:t>
      </w:r>
    </w:p>
    <w:p>
      <w:pPr>
        <w:widowControl/>
        <w:topLinePunct/>
        <w:adjustRightInd w:val="0"/>
        <w:snapToGrid w:val="0"/>
        <w:spacing w:line="460" w:lineRule="exact"/>
        <w:jc w:val="left"/>
        <w:rPr>
          <w:rFonts w:hint="eastAsia" w:ascii="宋体" w:hAnsi="宋体"/>
          <w:b/>
          <w:bCs/>
          <w:kern w:val="0"/>
          <w:sz w:val="21"/>
          <w:szCs w:val="21"/>
        </w:rPr>
      </w:pPr>
      <w:r>
        <w:rPr>
          <w:rFonts w:hint="eastAsia" w:ascii="宋体" w:hAnsi="宋体"/>
          <w:b/>
          <w:bCs/>
          <w:kern w:val="0"/>
          <w:sz w:val="21"/>
          <w:szCs w:val="21"/>
        </w:rPr>
        <w:t>一、采购项目名称：</w:t>
      </w:r>
      <w:r>
        <w:rPr>
          <w:rFonts w:hint="eastAsia" w:ascii="宋体" w:hAnsi="宋体"/>
          <w:sz w:val="21"/>
          <w:szCs w:val="21"/>
        </w:rPr>
        <w:t>河南理工大学图书馆一楼纪委办公室改造工程项目</w:t>
      </w:r>
    </w:p>
    <w:p>
      <w:pPr>
        <w:widowControl/>
        <w:topLinePunct/>
        <w:adjustRightInd w:val="0"/>
        <w:snapToGrid w:val="0"/>
        <w:spacing w:line="460" w:lineRule="exact"/>
        <w:jc w:val="left"/>
        <w:rPr>
          <w:rFonts w:hint="eastAsia" w:ascii="宋体" w:hAnsi="宋体"/>
          <w:sz w:val="21"/>
          <w:szCs w:val="21"/>
        </w:rPr>
      </w:pPr>
      <w:r>
        <w:rPr>
          <w:rFonts w:hint="eastAsia" w:ascii="宋体" w:hAnsi="宋体"/>
          <w:b/>
          <w:bCs/>
          <w:kern w:val="0"/>
          <w:sz w:val="21"/>
          <w:szCs w:val="21"/>
        </w:rPr>
        <w:t>二、采购项目编号：</w:t>
      </w:r>
      <w:r>
        <w:rPr>
          <w:rFonts w:hint="eastAsia" w:ascii="宋体" w:hAnsi="宋体"/>
          <w:sz w:val="21"/>
          <w:szCs w:val="21"/>
        </w:rPr>
        <w:t>GCCG-20210604</w:t>
      </w:r>
    </w:p>
    <w:p>
      <w:pPr>
        <w:widowControl/>
        <w:topLinePunct/>
        <w:adjustRightInd w:val="0"/>
        <w:snapToGrid w:val="0"/>
        <w:spacing w:line="460" w:lineRule="exact"/>
        <w:jc w:val="left"/>
        <w:rPr>
          <w:rFonts w:hint="eastAsia" w:ascii="宋体" w:hAnsi="宋体"/>
          <w:kern w:val="0"/>
          <w:sz w:val="21"/>
          <w:szCs w:val="21"/>
        </w:rPr>
      </w:pPr>
      <w:r>
        <w:rPr>
          <w:rFonts w:hint="eastAsia" w:ascii="宋体" w:hAnsi="宋体"/>
          <w:b/>
          <w:bCs/>
          <w:kern w:val="0"/>
          <w:sz w:val="21"/>
          <w:szCs w:val="21"/>
        </w:rPr>
        <w:t>三、采购预算价：</w:t>
      </w:r>
      <w:r>
        <w:rPr>
          <w:rFonts w:hint="eastAsia" w:ascii="宋体" w:hAnsi="宋体"/>
          <w:sz w:val="21"/>
          <w:szCs w:val="21"/>
        </w:rPr>
        <w:t>153830.71元（含暂列金14000.00元）</w:t>
      </w:r>
    </w:p>
    <w:p>
      <w:pPr>
        <w:widowControl/>
        <w:topLinePunct/>
        <w:adjustRightInd w:val="0"/>
        <w:snapToGrid w:val="0"/>
        <w:spacing w:line="460" w:lineRule="exact"/>
        <w:jc w:val="left"/>
        <w:rPr>
          <w:rFonts w:hint="eastAsia" w:ascii="宋体" w:hAnsi="宋体"/>
          <w:kern w:val="0"/>
          <w:sz w:val="21"/>
          <w:szCs w:val="21"/>
          <w:u w:val="single"/>
        </w:rPr>
      </w:pPr>
      <w:r>
        <w:rPr>
          <w:rFonts w:hint="eastAsia" w:ascii="宋体" w:hAnsi="宋体"/>
          <w:b/>
          <w:bCs/>
          <w:kern w:val="0"/>
          <w:sz w:val="21"/>
          <w:szCs w:val="21"/>
        </w:rPr>
        <w:t>四、项目基本概况</w:t>
      </w:r>
      <w:r>
        <w:rPr>
          <w:rFonts w:hint="eastAsia" w:ascii="宋体" w:hAnsi="宋体"/>
          <w:kern w:val="0"/>
          <w:sz w:val="21"/>
          <w:szCs w:val="21"/>
        </w:rPr>
        <w:t>：</w:t>
      </w:r>
      <w:bookmarkStart w:id="0" w:name="_GoBack"/>
      <w:bookmarkEnd w:id="0"/>
    </w:p>
    <w:p>
      <w:pPr>
        <w:topLinePunct/>
        <w:spacing w:line="460" w:lineRule="exact"/>
        <w:ind w:firstLine="420" w:firstLineChars="200"/>
        <w:jc w:val="left"/>
        <w:rPr>
          <w:rFonts w:hint="eastAsia" w:ascii="宋体" w:hAnsi="宋体"/>
          <w:sz w:val="21"/>
          <w:szCs w:val="21"/>
        </w:rPr>
      </w:pPr>
      <w:r>
        <w:rPr>
          <w:rFonts w:hint="eastAsia" w:ascii="宋体" w:hAnsi="宋体"/>
          <w:sz w:val="21"/>
          <w:szCs w:val="21"/>
        </w:rPr>
        <w:t>4.1 建设地点：河南理工大学南校区校内。</w:t>
      </w:r>
    </w:p>
    <w:p>
      <w:pPr>
        <w:topLinePunct/>
        <w:spacing w:line="460" w:lineRule="exact"/>
        <w:ind w:firstLine="420" w:firstLineChars="200"/>
        <w:jc w:val="left"/>
        <w:rPr>
          <w:rFonts w:hint="eastAsia" w:ascii="宋体" w:hAnsi="宋体"/>
          <w:sz w:val="21"/>
          <w:szCs w:val="21"/>
        </w:rPr>
      </w:pPr>
      <w:r>
        <w:rPr>
          <w:rFonts w:hint="eastAsia" w:ascii="宋体" w:hAnsi="宋体"/>
          <w:sz w:val="21"/>
          <w:szCs w:val="21"/>
        </w:rPr>
        <w:t>4.2 资金来源：财政资金。</w:t>
      </w:r>
    </w:p>
    <w:p>
      <w:pPr>
        <w:spacing w:line="440" w:lineRule="exact"/>
        <w:ind w:firstLine="420" w:firstLineChars="200"/>
        <w:rPr>
          <w:rFonts w:hint="eastAsia" w:ascii="宋体" w:hAnsi="宋体"/>
          <w:sz w:val="21"/>
          <w:szCs w:val="21"/>
        </w:rPr>
      </w:pPr>
      <w:r>
        <w:rPr>
          <w:rFonts w:hint="eastAsia" w:ascii="宋体" w:hAnsi="宋体"/>
          <w:sz w:val="21"/>
          <w:szCs w:val="21"/>
        </w:rPr>
        <w:t>4.3 项目概况：图书馆一楼纪委办公室内新增隔断、墙面、天棚刷漆、吊顶更换、石膏板包立管、地面铺砖、窗帘更换、木门拆除、防盗门及地弹门安装、线路改造、灯具安装等。具体详见工程量清单、施工图纸。</w:t>
      </w:r>
    </w:p>
    <w:p>
      <w:pPr>
        <w:spacing w:line="440" w:lineRule="exact"/>
        <w:ind w:firstLine="210" w:firstLineChars="100"/>
        <w:rPr>
          <w:rFonts w:hint="eastAsia" w:ascii="宋体" w:hAnsi="宋体"/>
          <w:sz w:val="21"/>
          <w:szCs w:val="21"/>
        </w:rPr>
      </w:pPr>
      <w:r>
        <w:rPr>
          <w:rFonts w:hint="eastAsia" w:ascii="宋体" w:hAnsi="宋体"/>
          <w:sz w:val="21"/>
          <w:szCs w:val="21"/>
        </w:rPr>
        <w:t>4.4 采购范围: 本项目采购文件、补充通知（如有）、施工图纸及技术标准和要求以及工程量清单范围内的全部内容。</w:t>
      </w:r>
    </w:p>
    <w:p>
      <w:pPr>
        <w:spacing w:line="440" w:lineRule="exact"/>
        <w:ind w:firstLine="210" w:firstLineChars="100"/>
        <w:rPr>
          <w:rFonts w:hint="eastAsia" w:ascii="宋体" w:hAnsi="宋体"/>
          <w:sz w:val="21"/>
          <w:szCs w:val="21"/>
        </w:rPr>
      </w:pPr>
      <w:r>
        <w:rPr>
          <w:rFonts w:hint="eastAsia" w:ascii="宋体" w:hAnsi="宋体"/>
          <w:sz w:val="21"/>
          <w:szCs w:val="21"/>
        </w:rPr>
        <w:t>4.5工期：45日历天；</w:t>
      </w:r>
    </w:p>
    <w:p>
      <w:pPr>
        <w:spacing w:line="440" w:lineRule="exact"/>
        <w:ind w:firstLine="210" w:firstLineChars="100"/>
        <w:rPr>
          <w:rFonts w:hint="eastAsia" w:ascii="宋体" w:hAnsi="宋体"/>
          <w:sz w:val="21"/>
          <w:szCs w:val="21"/>
        </w:rPr>
      </w:pPr>
      <w:r>
        <w:rPr>
          <w:rFonts w:hint="eastAsia" w:ascii="宋体" w:hAnsi="宋体"/>
          <w:sz w:val="21"/>
          <w:szCs w:val="21"/>
        </w:rPr>
        <w:t>4.6 质量要求：符合国家现行规范和技术标准要求，工程质量达到合格标准。</w:t>
      </w:r>
    </w:p>
    <w:p>
      <w:pPr>
        <w:spacing w:line="440" w:lineRule="exact"/>
        <w:ind w:firstLine="210" w:firstLineChars="100"/>
        <w:rPr>
          <w:rFonts w:hint="eastAsia" w:ascii="宋体" w:hAnsi="宋体"/>
          <w:sz w:val="21"/>
          <w:szCs w:val="21"/>
        </w:rPr>
      </w:pPr>
      <w:r>
        <w:rPr>
          <w:rFonts w:hint="eastAsia" w:ascii="宋体" w:hAnsi="宋体"/>
          <w:sz w:val="21"/>
          <w:szCs w:val="21"/>
        </w:rPr>
        <w:t>4.7 标段划分：一个标段。</w:t>
      </w:r>
    </w:p>
    <w:p>
      <w:pPr>
        <w:widowControl/>
        <w:topLinePunct/>
        <w:adjustRightInd w:val="0"/>
        <w:snapToGrid w:val="0"/>
        <w:spacing w:line="460" w:lineRule="exact"/>
        <w:jc w:val="left"/>
        <w:rPr>
          <w:rFonts w:hint="eastAsia" w:ascii="宋体" w:hAnsi="宋体"/>
          <w:b/>
          <w:bCs/>
          <w:kern w:val="0"/>
          <w:sz w:val="21"/>
          <w:szCs w:val="21"/>
        </w:rPr>
      </w:pPr>
      <w:r>
        <w:rPr>
          <w:rFonts w:hint="eastAsia" w:ascii="宋体" w:hAnsi="宋体"/>
          <w:b/>
          <w:bCs/>
          <w:kern w:val="0"/>
          <w:sz w:val="21"/>
          <w:szCs w:val="21"/>
        </w:rPr>
        <w:t>五、响应人资格要求</w:t>
      </w:r>
    </w:p>
    <w:p>
      <w:pPr>
        <w:spacing w:line="440" w:lineRule="exact"/>
        <w:ind w:firstLine="210" w:firstLineChars="100"/>
        <w:rPr>
          <w:rFonts w:hint="eastAsia" w:ascii="宋体" w:hAnsi="宋体"/>
          <w:sz w:val="21"/>
          <w:szCs w:val="21"/>
        </w:rPr>
      </w:pPr>
      <w:r>
        <w:rPr>
          <w:rFonts w:hint="eastAsia" w:ascii="宋体" w:hAnsi="宋体"/>
          <w:sz w:val="21"/>
          <w:szCs w:val="21"/>
        </w:rPr>
        <w:t>5.1</w:t>
      </w:r>
      <w:r>
        <w:rPr>
          <w:rFonts w:hint="eastAsia" w:ascii="宋体" w:hAnsi="宋体"/>
          <w:kern w:val="0"/>
          <w:sz w:val="21"/>
          <w:szCs w:val="21"/>
        </w:rPr>
        <w:t>具有独立承担民事责任的能力（提供有效的法人或者其他组织的营业执照等证明文件）；</w:t>
      </w:r>
    </w:p>
    <w:p>
      <w:pPr>
        <w:spacing w:line="440" w:lineRule="exact"/>
        <w:ind w:firstLine="210" w:firstLineChars="100"/>
        <w:rPr>
          <w:rFonts w:hint="eastAsia" w:ascii="宋体" w:hAnsi="宋体"/>
          <w:sz w:val="21"/>
          <w:szCs w:val="21"/>
        </w:rPr>
      </w:pPr>
      <w:r>
        <w:rPr>
          <w:rFonts w:hint="eastAsia" w:ascii="宋体" w:hAnsi="宋体"/>
          <w:sz w:val="21"/>
          <w:szCs w:val="21"/>
        </w:rPr>
        <w:t xml:space="preserve">5.2供应商须具有建筑工程施工总承包三级及以上资质或建筑装修装饰工程专业承包二级及以上资质，且具备有效的安全生产许可证,并在人员、设备、资金等方面具有相应的施工能力； </w:t>
      </w:r>
    </w:p>
    <w:p>
      <w:pPr>
        <w:spacing w:line="440" w:lineRule="exact"/>
        <w:ind w:firstLine="210" w:firstLineChars="100"/>
        <w:rPr>
          <w:rFonts w:hint="eastAsia" w:ascii="宋体" w:hAnsi="宋体"/>
          <w:sz w:val="21"/>
          <w:szCs w:val="21"/>
        </w:rPr>
      </w:pPr>
      <w:r>
        <w:rPr>
          <w:rFonts w:hint="eastAsia" w:ascii="宋体" w:hAnsi="宋体"/>
          <w:sz w:val="21"/>
          <w:szCs w:val="21"/>
        </w:rPr>
        <w:t>5.3拟派项目经理具有建筑工程专业二级及以上注册建造师资格，并具备有效的安全生产考核合格证，未担任其他在建项目的项目经理；且为本企业正式员工，提供劳动合同及投标截止时间前近六个月供应商连续为其缴纳养老保险证明；</w:t>
      </w:r>
    </w:p>
    <w:p>
      <w:pPr>
        <w:spacing w:line="440" w:lineRule="exact"/>
        <w:ind w:firstLine="210" w:firstLineChars="100"/>
        <w:rPr>
          <w:rFonts w:hint="eastAsia" w:ascii="宋体" w:hAnsi="宋体"/>
          <w:sz w:val="21"/>
          <w:szCs w:val="21"/>
        </w:rPr>
      </w:pPr>
      <w:r>
        <w:rPr>
          <w:rFonts w:hint="eastAsia" w:ascii="宋体" w:hAnsi="宋体"/>
          <w:sz w:val="21"/>
          <w:szCs w:val="21"/>
        </w:rPr>
        <w:t>5.4提供2019或2020年度的财务审计报告或其基本开户银行出具的资信证明，提供投标截止时间前近六个月任意一个月的完税凭证和缴纳养老保险的凭据（专用收据或社会保险缴纳清单或网上缴费凭证），依法免税企业，应提供相关证明文件；</w:t>
      </w:r>
    </w:p>
    <w:p>
      <w:pPr>
        <w:spacing w:line="440" w:lineRule="exact"/>
        <w:ind w:firstLine="420" w:firstLineChars="200"/>
        <w:rPr>
          <w:rFonts w:hint="eastAsia" w:ascii="宋体" w:hAnsi="宋体"/>
          <w:sz w:val="21"/>
          <w:szCs w:val="21"/>
        </w:rPr>
      </w:pPr>
      <w:r>
        <w:rPr>
          <w:rFonts w:hint="eastAsia" w:ascii="宋体" w:hAnsi="宋体"/>
          <w:sz w:val="21"/>
          <w:szCs w:val="21"/>
        </w:rPr>
        <w:t xml:space="preserve">5.5近三年内在经营活动中没有重大违法记录（供应商出具加盖企业公章和法定代表人印章的书面证明）； </w:t>
      </w:r>
    </w:p>
    <w:p>
      <w:pPr>
        <w:spacing w:line="440" w:lineRule="exact"/>
        <w:ind w:firstLine="420" w:firstLineChars="200"/>
        <w:rPr>
          <w:rFonts w:hint="eastAsia" w:ascii="宋体" w:hAnsi="宋体"/>
          <w:sz w:val="21"/>
          <w:szCs w:val="21"/>
        </w:rPr>
      </w:pPr>
      <w:r>
        <w:rPr>
          <w:rFonts w:hint="eastAsia" w:ascii="宋体" w:hAnsi="宋体"/>
          <w:sz w:val="21"/>
          <w:szCs w:val="21"/>
        </w:rPr>
        <w:t>5.6供应商需要在谈判前在中国裁判文书网查询供应商无行贿犯罪档案记录（查询日期为发布谈判公告以后日期）；</w:t>
      </w:r>
    </w:p>
    <w:p>
      <w:pPr>
        <w:spacing w:line="440" w:lineRule="exact"/>
        <w:ind w:firstLine="420" w:firstLineChars="200"/>
        <w:rPr>
          <w:rFonts w:hint="eastAsia" w:ascii="宋体" w:hAnsi="宋体"/>
          <w:sz w:val="21"/>
          <w:szCs w:val="21"/>
        </w:rPr>
      </w:pPr>
      <w:r>
        <w:rPr>
          <w:rFonts w:hint="eastAsia" w:ascii="宋体" w:hAnsi="宋体"/>
          <w:sz w:val="21"/>
          <w:szCs w:val="21"/>
        </w:rPr>
        <w:t>5.7授权委托人须为本单位员工，提供劳动合同及近六个月供应商连续为其缴纳养老保险证明。</w:t>
      </w:r>
    </w:p>
    <w:p>
      <w:pPr>
        <w:spacing w:line="440" w:lineRule="exact"/>
        <w:rPr>
          <w:rFonts w:hint="eastAsia" w:ascii="宋体" w:hAnsi="宋体"/>
          <w:sz w:val="21"/>
          <w:szCs w:val="21"/>
        </w:rPr>
      </w:pPr>
      <w:r>
        <w:rPr>
          <w:rFonts w:hint="eastAsia" w:ascii="宋体" w:hAnsi="宋体"/>
          <w:sz w:val="21"/>
          <w:szCs w:val="21"/>
        </w:rPr>
        <w:t xml:space="preserve">    5.8信誉要求：</w:t>
      </w:r>
    </w:p>
    <w:p>
      <w:pPr>
        <w:spacing w:line="440" w:lineRule="exact"/>
        <w:ind w:firstLine="420" w:firstLineChars="200"/>
        <w:rPr>
          <w:rFonts w:hint="eastAsia" w:ascii="宋体" w:hAnsi="宋体"/>
          <w:sz w:val="21"/>
          <w:szCs w:val="21"/>
        </w:rPr>
      </w:pPr>
      <w:r>
        <w:rPr>
          <w:rFonts w:hint="eastAsia" w:ascii="宋体" w:hAnsi="宋体"/>
          <w:sz w:val="21"/>
          <w:szCs w:val="21"/>
        </w:rPr>
        <w:t>通过“信用中国”网站（www.creditchina.gov.cn）查询，供应商未被列入“失信被执行人”和“重大税收违法案件当事人名单”；通过“中国政府采购”网站（www.hngp.gov.cn）查询，供应商未被列入“政府采购严重违法失信行为记录名单”。对被列入“失信被执行人”和“重大税收违法案件当事人名单”、“政府采购严重违法失信行为记录名单”的供应商的响应文件将不予接受（查询日期为发布谈判公告以后日期）。</w:t>
      </w:r>
    </w:p>
    <w:p>
      <w:pPr>
        <w:spacing w:line="440" w:lineRule="exact"/>
        <w:ind w:firstLine="420" w:firstLineChars="200"/>
        <w:rPr>
          <w:rFonts w:hint="eastAsia" w:ascii="宋体" w:hAnsi="宋体"/>
          <w:sz w:val="21"/>
          <w:szCs w:val="21"/>
        </w:rPr>
      </w:pPr>
      <w:r>
        <w:rPr>
          <w:rFonts w:hint="eastAsia" w:ascii="宋体" w:hAnsi="宋体"/>
          <w:sz w:val="21"/>
          <w:szCs w:val="21"/>
        </w:rPr>
        <w:t>5.9其他要求：</w:t>
      </w:r>
    </w:p>
    <w:p>
      <w:pPr>
        <w:spacing w:line="440" w:lineRule="exact"/>
        <w:ind w:firstLine="420" w:firstLineChars="200"/>
        <w:rPr>
          <w:rFonts w:hint="eastAsia" w:ascii="宋体" w:hAnsi="宋体"/>
          <w:sz w:val="21"/>
          <w:szCs w:val="21"/>
        </w:rPr>
      </w:pPr>
      <w:r>
        <w:rPr>
          <w:rFonts w:hint="eastAsia" w:ascii="宋体" w:hAnsi="宋体"/>
          <w:sz w:val="21"/>
          <w:szCs w:val="21"/>
        </w:rPr>
        <w:t>①供应商企业没有处于被责令停业、被暂停或取消投标资格、财产被接管或冻结状态（供应商出具加盖企业公章和法定代表人印章的书面证明）（查询日期为发布谈判公告以后日期）；</w:t>
      </w:r>
    </w:p>
    <w:p>
      <w:pPr>
        <w:spacing w:line="440" w:lineRule="exact"/>
        <w:ind w:firstLine="420" w:firstLineChars="200"/>
        <w:rPr>
          <w:rFonts w:hint="eastAsia" w:ascii="宋体" w:hAnsi="宋体"/>
          <w:sz w:val="21"/>
          <w:szCs w:val="21"/>
        </w:rPr>
      </w:pPr>
      <w:r>
        <w:rPr>
          <w:rFonts w:hint="eastAsia" w:ascii="宋体" w:hAnsi="宋体"/>
          <w:sz w:val="21"/>
          <w:szCs w:val="21"/>
        </w:rPr>
        <w:t>②单位负责人为同一人或者存在直接控股、管理关系的不同供应商，不得参加同一合同项下的政府采购活动（以“国家企业信用信息公示系统”查询截图为准，需包含公司基本信息、股东信息及股权变更信息等内容）。</w:t>
      </w:r>
    </w:p>
    <w:p>
      <w:pPr>
        <w:spacing w:line="440" w:lineRule="exact"/>
        <w:rPr>
          <w:rFonts w:hint="eastAsia" w:ascii="宋体" w:hAnsi="宋体"/>
          <w:sz w:val="21"/>
          <w:szCs w:val="21"/>
        </w:rPr>
      </w:pPr>
      <w:r>
        <w:rPr>
          <w:rFonts w:hint="eastAsia" w:ascii="宋体" w:hAnsi="宋体"/>
          <w:sz w:val="21"/>
          <w:szCs w:val="21"/>
        </w:rPr>
        <w:t xml:space="preserve">    5.10本次竞争性谈判不允许联合投标。</w:t>
      </w:r>
    </w:p>
    <w:p>
      <w:pPr>
        <w:spacing w:line="460" w:lineRule="exact"/>
        <w:ind w:firstLine="422" w:firstLineChars="200"/>
        <w:rPr>
          <w:rFonts w:hint="eastAsia" w:ascii="宋体" w:hAnsi="宋体"/>
          <w:b/>
          <w:bCs/>
          <w:sz w:val="21"/>
          <w:szCs w:val="21"/>
        </w:rPr>
      </w:pPr>
      <w:r>
        <w:rPr>
          <w:rFonts w:hint="eastAsia" w:ascii="宋体" w:hAnsi="宋体"/>
          <w:b/>
          <w:bCs/>
          <w:sz w:val="21"/>
          <w:szCs w:val="21"/>
        </w:rPr>
        <w:t>六、获取采购文件</w:t>
      </w:r>
    </w:p>
    <w:p>
      <w:pPr>
        <w:spacing w:line="460" w:lineRule="exact"/>
        <w:ind w:firstLine="420" w:firstLineChars="200"/>
        <w:rPr>
          <w:rFonts w:hint="eastAsia" w:ascii="宋体" w:hAnsi="宋体"/>
          <w:sz w:val="21"/>
          <w:szCs w:val="21"/>
        </w:rPr>
      </w:pPr>
      <w:r>
        <w:rPr>
          <w:rFonts w:hint="eastAsia" w:ascii="宋体" w:hAnsi="宋体"/>
          <w:sz w:val="21"/>
          <w:szCs w:val="21"/>
        </w:rPr>
        <w:t>6.1时间：2021年5月31日08时00分至2021年6月2日18时00分（北京时间）。</w:t>
      </w:r>
    </w:p>
    <w:p>
      <w:pPr>
        <w:spacing w:line="460" w:lineRule="exact"/>
        <w:ind w:firstLine="420" w:firstLineChars="200"/>
        <w:rPr>
          <w:rFonts w:hint="eastAsia" w:ascii="宋体" w:hAnsi="宋体"/>
          <w:sz w:val="21"/>
          <w:szCs w:val="21"/>
        </w:rPr>
      </w:pPr>
      <w:r>
        <w:rPr>
          <w:rFonts w:hint="eastAsia" w:ascii="宋体" w:hAnsi="宋体"/>
          <w:sz w:val="21"/>
          <w:szCs w:val="21"/>
        </w:rPr>
        <w:t>6.2采购文件售价：200元/份（售后不退），需交纳以下指定账户（只接受从响应人基本账户转账）：</w:t>
      </w:r>
    </w:p>
    <w:p>
      <w:pPr>
        <w:spacing w:line="460" w:lineRule="exact"/>
        <w:ind w:firstLine="420" w:firstLineChars="200"/>
        <w:rPr>
          <w:rFonts w:hint="eastAsia" w:ascii="宋体" w:hAnsi="宋体"/>
          <w:sz w:val="21"/>
          <w:szCs w:val="21"/>
        </w:rPr>
      </w:pPr>
      <w:r>
        <w:rPr>
          <w:rFonts w:hint="eastAsia" w:ascii="宋体" w:hAnsi="宋体"/>
          <w:sz w:val="21"/>
          <w:szCs w:val="21"/>
        </w:rPr>
        <w:t>名  称：河南理工大学</w:t>
      </w:r>
    </w:p>
    <w:p>
      <w:pPr>
        <w:spacing w:line="460" w:lineRule="exact"/>
        <w:ind w:firstLine="420" w:firstLineChars="200"/>
        <w:rPr>
          <w:rFonts w:hint="eastAsia" w:ascii="宋体" w:hAnsi="宋体"/>
          <w:sz w:val="21"/>
          <w:szCs w:val="21"/>
        </w:rPr>
      </w:pPr>
      <w:r>
        <w:rPr>
          <w:rFonts w:hint="eastAsia" w:ascii="宋体" w:hAnsi="宋体"/>
          <w:sz w:val="21"/>
          <w:szCs w:val="21"/>
        </w:rPr>
        <w:t>开户行：农行焦作理工大学分理处</w:t>
      </w:r>
    </w:p>
    <w:p>
      <w:pPr>
        <w:spacing w:line="460" w:lineRule="exact"/>
        <w:ind w:firstLine="420" w:firstLineChars="200"/>
        <w:rPr>
          <w:rFonts w:hint="eastAsia" w:ascii="宋体" w:hAnsi="宋体"/>
          <w:sz w:val="21"/>
          <w:szCs w:val="21"/>
        </w:rPr>
      </w:pPr>
      <w:r>
        <w:rPr>
          <w:rFonts w:hint="eastAsia" w:ascii="宋体" w:hAnsi="宋体"/>
          <w:sz w:val="21"/>
          <w:szCs w:val="21"/>
        </w:rPr>
        <w:t>账  号：16302301040000264</w:t>
      </w:r>
    </w:p>
    <w:p>
      <w:pPr>
        <w:spacing w:line="460" w:lineRule="exact"/>
        <w:ind w:firstLine="420" w:firstLineChars="200"/>
        <w:rPr>
          <w:rFonts w:hint="eastAsia" w:ascii="宋体" w:hAnsi="宋体"/>
          <w:sz w:val="21"/>
          <w:szCs w:val="21"/>
        </w:rPr>
      </w:pPr>
      <w:r>
        <w:rPr>
          <w:rFonts w:hint="eastAsia" w:ascii="宋体" w:hAnsi="宋体"/>
          <w:sz w:val="21"/>
          <w:szCs w:val="21"/>
        </w:rPr>
        <w:t>6.3采购文件获取方式：电子邮件，响应人需将以下资料扫描件（加盖公章）发送至gccgk@hpu.edu.cn邮箱后方可获取。</w:t>
      </w:r>
    </w:p>
    <w:p>
      <w:pPr>
        <w:spacing w:line="460" w:lineRule="exact"/>
        <w:ind w:firstLine="420" w:firstLineChars="200"/>
        <w:rPr>
          <w:rFonts w:hint="eastAsia" w:ascii="宋体" w:hAnsi="宋体"/>
          <w:sz w:val="21"/>
          <w:szCs w:val="21"/>
        </w:rPr>
      </w:pPr>
      <w:r>
        <w:rPr>
          <w:rFonts w:hint="eastAsia" w:ascii="宋体" w:hAnsi="宋体"/>
          <w:sz w:val="21"/>
          <w:szCs w:val="21"/>
        </w:rPr>
        <w:t>6.3.1购买采购文件的转账凭证；</w:t>
      </w:r>
    </w:p>
    <w:p>
      <w:pPr>
        <w:spacing w:line="460" w:lineRule="exact"/>
        <w:ind w:firstLine="420" w:firstLineChars="200"/>
        <w:rPr>
          <w:rFonts w:hint="eastAsia" w:ascii="宋体" w:hAnsi="宋体"/>
          <w:sz w:val="21"/>
          <w:szCs w:val="21"/>
        </w:rPr>
      </w:pPr>
      <w:r>
        <w:rPr>
          <w:rFonts w:hint="eastAsia" w:ascii="宋体" w:hAnsi="宋体"/>
          <w:sz w:val="21"/>
          <w:szCs w:val="21"/>
        </w:rPr>
        <w:t>6.3.2营业执照；</w:t>
      </w:r>
    </w:p>
    <w:p>
      <w:pPr>
        <w:spacing w:line="460" w:lineRule="exact"/>
        <w:ind w:firstLine="420" w:firstLineChars="200"/>
        <w:rPr>
          <w:rFonts w:hint="eastAsia" w:ascii="宋体" w:hAnsi="宋体"/>
          <w:sz w:val="21"/>
          <w:szCs w:val="21"/>
        </w:rPr>
      </w:pPr>
      <w:r>
        <w:rPr>
          <w:rFonts w:hint="eastAsia" w:ascii="宋体" w:hAnsi="宋体"/>
          <w:sz w:val="21"/>
          <w:szCs w:val="21"/>
        </w:rPr>
        <w:t>6.3.3法定代表人授权委托书；</w:t>
      </w:r>
    </w:p>
    <w:p>
      <w:pPr>
        <w:spacing w:line="460" w:lineRule="exact"/>
        <w:ind w:firstLine="420" w:firstLineChars="200"/>
        <w:rPr>
          <w:rFonts w:hint="eastAsia" w:ascii="宋体" w:hAnsi="宋体"/>
          <w:sz w:val="21"/>
          <w:szCs w:val="21"/>
        </w:rPr>
      </w:pPr>
      <w:r>
        <w:rPr>
          <w:rFonts w:hint="eastAsia" w:ascii="宋体" w:hAnsi="宋体"/>
          <w:sz w:val="21"/>
          <w:szCs w:val="21"/>
        </w:rPr>
        <w:t>6.3.4法定代表人及被授权人身份证。</w:t>
      </w:r>
    </w:p>
    <w:p>
      <w:pPr>
        <w:spacing w:line="460" w:lineRule="exact"/>
        <w:ind w:firstLine="422" w:firstLineChars="200"/>
        <w:rPr>
          <w:rFonts w:hint="eastAsia" w:ascii="宋体" w:hAnsi="宋体"/>
          <w:b/>
          <w:bCs/>
          <w:sz w:val="21"/>
          <w:szCs w:val="21"/>
        </w:rPr>
      </w:pPr>
      <w:r>
        <w:rPr>
          <w:rFonts w:hint="eastAsia" w:ascii="宋体" w:hAnsi="宋体"/>
          <w:b/>
          <w:bCs/>
          <w:sz w:val="21"/>
          <w:szCs w:val="21"/>
        </w:rPr>
        <w:t>七、响应性文件提交</w:t>
      </w:r>
    </w:p>
    <w:p>
      <w:pPr>
        <w:spacing w:line="460" w:lineRule="exact"/>
        <w:ind w:firstLine="420" w:firstLineChars="200"/>
        <w:rPr>
          <w:rFonts w:hint="eastAsia" w:ascii="宋体" w:hAnsi="宋体"/>
          <w:sz w:val="21"/>
          <w:szCs w:val="21"/>
        </w:rPr>
      </w:pPr>
      <w:r>
        <w:rPr>
          <w:rFonts w:hint="eastAsia" w:ascii="宋体" w:hAnsi="宋体"/>
          <w:sz w:val="21"/>
          <w:szCs w:val="21"/>
        </w:rPr>
        <w:t>7.1截止时间：2021年6月4日9点00分（北京时间）</w:t>
      </w:r>
    </w:p>
    <w:p>
      <w:pPr>
        <w:spacing w:line="460" w:lineRule="exact"/>
        <w:ind w:firstLine="420" w:firstLineChars="200"/>
        <w:rPr>
          <w:rFonts w:hint="eastAsia" w:ascii="宋体" w:hAnsi="宋体"/>
          <w:sz w:val="21"/>
          <w:szCs w:val="21"/>
        </w:rPr>
      </w:pPr>
      <w:r>
        <w:rPr>
          <w:rFonts w:hint="eastAsia" w:ascii="宋体" w:hAnsi="宋体"/>
          <w:sz w:val="21"/>
          <w:szCs w:val="21"/>
        </w:rPr>
        <w:t>7.2地点：河南理工大学力行楼四楼</w:t>
      </w:r>
    </w:p>
    <w:p>
      <w:pPr>
        <w:spacing w:line="460" w:lineRule="exact"/>
        <w:ind w:firstLine="422" w:firstLineChars="200"/>
        <w:rPr>
          <w:rFonts w:hint="eastAsia" w:ascii="宋体" w:hAnsi="宋体"/>
          <w:b/>
          <w:bCs/>
          <w:sz w:val="21"/>
          <w:szCs w:val="21"/>
        </w:rPr>
      </w:pPr>
      <w:r>
        <w:rPr>
          <w:rFonts w:hint="eastAsia" w:ascii="宋体" w:hAnsi="宋体"/>
          <w:b/>
          <w:bCs/>
          <w:sz w:val="21"/>
          <w:szCs w:val="21"/>
        </w:rPr>
        <w:t>八、响应性文件开启</w:t>
      </w:r>
    </w:p>
    <w:p>
      <w:pPr>
        <w:spacing w:line="460" w:lineRule="exact"/>
        <w:ind w:firstLine="420" w:firstLineChars="200"/>
        <w:rPr>
          <w:rFonts w:hint="eastAsia" w:ascii="宋体" w:hAnsi="宋体"/>
          <w:sz w:val="21"/>
          <w:szCs w:val="21"/>
        </w:rPr>
      </w:pPr>
      <w:r>
        <w:rPr>
          <w:rFonts w:hint="eastAsia" w:ascii="宋体" w:hAnsi="宋体"/>
          <w:sz w:val="21"/>
          <w:szCs w:val="21"/>
        </w:rPr>
        <w:t>8.1时间：2021年6月4日9点00分（北京时间）</w:t>
      </w:r>
    </w:p>
    <w:p>
      <w:pPr>
        <w:spacing w:line="460" w:lineRule="exact"/>
        <w:ind w:firstLine="420" w:firstLineChars="200"/>
        <w:rPr>
          <w:rFonts w:hint="eastAsia" w:ascii="宋体" w:hAnsi="宋体"/>
          <w:sz w:val="21"/>
          <w:szCs w:val="21"/>
        </w:rPr>
      </w:pPr>
      <w:r>
        <w:rPr>
          <w:rFonts w:hint="eastAsia" w:ascii="宋体" w:hAnsi="宋体"/>
          <w:sz w:val="21"/>
          <w:szCs w:val="21"/>
        </w:rPr>
        <w:t>8.2地点：河南理工大学力行楼四楼</w:t>
      </w:r>
    </w:p>
    <w:p>
      <w:pPr>
        <w:spacing w:line="460" w:lineRule="exact"/>
        <w:ind w:firstLine="422" w:firstLineChars="200"/>
        <w:rPr>
          <w:rFonts w:hint="eastAsia" w:ascii="宋体" w:hAnsi="宋体"/>
          <w:b/>
          <w:bCs/>
          <w:sz w:val="21"/>
          <w:szCs w:val="21"/>
        </w:rPr>
      </w:pPr>
      <w:r>
        <w:rPr>
          <w:rFonts w:hint="eastAsia" w:ascii="宋体" w:hAnsi="宋体"/>
          <w:b/>
          <w:bCs/>
          <w:sz w:val="21"/>
          <w:szCs w:val="21"/>
        </w:rPr>
        <w:t>九、公告期限</w:t>
      </w:r>
    </w:p>
    <w:p>
      <w:pPr>
        <w:spacing w:line="460" w:lineRule="exact"/>
        <w:ind w:firstLine="420" w:firstLineChars="200"/>
        <w:rPr>
          <w:rFonts w:hint="eastAsia" w:ascii="宋体" w:hAnsi="宋体"/>
          <w:sz w:val="21"/>
          <w:szCs w:val="21"/>
        </w:rPr>
      </w:pPr>
      <w:r>
        <w:rPr>
          <w:rFonts w:hint="eastAsia" w:ascii="宋体" w:hAnsi="宋体"/>
          <w:sz w:val="21"/>
          <w:szCs w:val="21"/>
        </w:rPr>
        <w:t>自本公告发布之日起3个工作日。</w:t>
      </w:r>
    </w:p>
    <w:p>
      <w:pPr>
        <w:spacing w:line="460" w:lineRule="exact"/>
        <w:ind w:firstLine="422" w:firstLineChars="200"/>
        <w:rPr>
          <w:rFonts w:hint="eastAsia" w:ascii="宋体" w:hAnsi="宋体"/>
          <w:b/>
          <w:bCs/>
          <w:sz w:val="21"/>
          <w:szCs w:val="21"/>
        </w:rPr>
      </w:pPr>
      <w:r>
        <w:rPr>
          <w:rFonts w:hint="eastAsia" w:ascii="宋体" w:hAnsi="宋体"/>
          <w:b/>
          <w:bCs/>
          <w:sz w:val="21"/>
          <w:szCs w:val="21"/>
        </w:rPr>
        <w:t>十、公告发布媒介</w:t>
      </w:r>
    </w:p>
    <w:p>
      <w:pPr>
        <w:spacing w:line="460" w:lineRule="exact"/>
        <w:ind w:firstLine="420" w:firstLineChars="200"/>
        <w:rPr>
          <w:rFonts w:hint="eastAsia" w:ascii="宋体" w:hAnsi="宋体"/>
          <w:sz w:val="21"/>
          <w:szCs w:val="21"/>
        </w:rPr>
      </w:pPr>
      <w:r>
        <w:rPr>
          <w:rFonts w:hint="eastAsia" w:ascii="宋体" w:hAnsi="宋体"/>
          <w:sz w:val="21"/>
          <w:szCs w:val="21"/>
        </w:rPr>
        <w:t>本项目采购公告同时在河南理工大学网“招标公告”栏发布。</w:t>
      </w:r>
    </w:p>
    <w:p>
      <w:pPr>
        <w:spacing w:line="460" w:lineRule="exact"/>
        <w:ind w:firstLine="422" w:firstLineChars="200"/>
        <w:rPr>
          <w:rFonts w:hint="eastAsia" w:ascii="宋体" w:hAnsi="宋体"/>
          <w:b/>
          <w:bCs/>
          <w:sz w:val="21"/>
          <w:szCs w:val="21"/>
        </w:rPr>
      </w:pPr>
      <w:r>
        <w:rPr>
          <w:rFonts w:hint="eastAsia" w:ascii="宋体" w:hAnsi="宋体"/>
          <w:b/>
          <w:bCs/>
          <w:sz w:val="21"/>
          <w:szCs w:val="21"/>
        </w:rPr>
        <w:t>十一、联系方式</w:t>
      </w:r>
    </w:p>
    <w:p>
      <w:pPr>
        <w:spacing w:line="460" w:lineRule="exact"/>
        <w:ind w:firstLine="420" w:firstLineChars="200"/>
        <w:rPr>
          <w:rFonts w:hint="eastAsia" w:ascii="宋体" w:hAnsi="宋体"/>
          <w:sz w:val="21"/>
          <w:szCs w:val="21"/>
        </w:rPr>
      </w:pPr>
      <w:r>
        <w:rPr>
          <w:rFonts w:hint="eastAsia" w:ascii="宋体" w:hAnsi="宋体"/>
          <w:sz w:val="21"/>
          <w:szCs w:val="21"/>
        </w:rPr>
        <w:t>采购人：河南理工大学</w:t>
      </w:r>
    </w:p>
    <w:p>
      <w:pPr>
        <w:spacing w:line="460" w:lineRule="exact"/>
        <w:ind w:firstLine="420" w:firstLineChars="200"/>
        <w:rPr>
          <w:rFonts w:hint="eastAsia" w:ascii="宋体" w:hAnsi="宋体"/>
          <w:sz w:val="21"/>
          <w:szCs w:val="21"/>
        </w:rPr>
      </w:pPr>
      <w:r>
        <w:rPr>
          <w:rFonts w:hint="eastAsia" w:ascii="宋体" w:hAnsi="宋体"/>
          <w:sz w:val="21"/>
          <w:szCs w:val="21"/>
        </w:rPr>
        <w:t>地址：河南省焦作市世纪大道2001号河南理工大学力行楼四楼</w:t>
      </w:r>
    </w:p>
    <w:p>
      <w:pPr>
        <w:spacing w:line="460" w:lineRule="exact"/>
        <w:ind w:firstLine="420" w:firstLineChars="200"/>
        <w:rPr>
          <w:rFonts w:hint="eastAsia" w:ascii="宋体" w:hAnsi="宋体"/>
          <w:sz w:val="21"/>
          <w:szCs w:val="21"/>
        </w:rPr>
      </w:pPr>
      <w:r>
        <w:rPr>
          <w:rFonts w:hint="eastAsia" w:ascii="宋体" w:hAnsi="宋体"/>
          <w:sz w:val="21"/>
          <w:szCs w:val="21"/>
        </w:rPr>
        <w:t>联系人：王老师、高老师</w:t>
      </w:r>
    </w:p>
    <w:p>
      <w:pPr>
        <w:spacing w:line="460" w:lineRule="exact"/>
        <w:ind w:firstLine="420" w:firstLineChars="200"/>
        <w:rPr>
          <w:rFonts w:hint="eastAsia" w:ascii="宋体" w:hAnsi="宋体"/>
          <w:sz w:val="21"/>
          <w:szCs w:val="21"/>
        </w:rPr>
      </w:pPr>
      <w:r>
        <w:rPr>
          <w:rFonts w:hint="eastAsia" w:ascii="宋体" w:hAnsi="宋体"/>
          <w:sz w:val="21"/>
          <w:szCs w:val="21"/>
        </w:rPr>
        <w:t>联系方式：0391-3987075</w:t>
      </w:r>
    </w:p>
    <w:p>
      <w:pPr>
        <w:pStyle w:val="2"/>
        <w:ind w:firstLine="210"/>
        <w:rPr>
          <w:rFonts w:hint="eastAsia" w:ascii="宋体" w:hAnsi="宋体"/>
          <w:sz w:val="21"/>
          <w:szCs w:val="21"/>
        </w:rPr>
      </w:pPr>
      <w:r>
        <w:rPr>
          <w:rFonts w:hint="eastAsia" w:ascii="宋体" w:hAnsi="宋体"/>
          <w:sz w:val="21"/>
          <w:szCs w:val="21"/>
        </w:rPr>
        <w:t xml:space="preserve"> </w:t>
      </w:r>
    </w:p>
    <w:p>
      <w:pPr>
        <w:spacing w:line="460" w:lineRule="exact"/>
        <w:rPr>
          <w:rFonts w:hint="eastAsia" w:ascii="宋体" w:hAnsi="宋体"/>
          <w:sz w:val="21"/>
          <w:szCs w:val="21"/>
        </w:rPr>
      </w:pPr>
      <w:r>
        <w:rPr>
          <w:rFonts w:hint="eastAsia" w:ascii="宋体" w:hAnsi="宋体"/>
          <w:sz w:val="21"/>
          <w:szCs w:val="21"/>
        </w:rPr>
        <w:t xml:space="preserve"> </w:t>
      </w:r>
    </w:p>
    <w:p>
      <w:pPr>
        <w:spacing w:line="460" w:lineRule="exact"/>
        <w:jc w:val="right"/>
        <w:rPr>
          <w:rFonts w:hint="eastAsia" w:ascii="宋体" w:hAnsi="宋体"/>
          <w:sz w:val="21"/>
          <w:szCs w:val="21"/>
        </w:rPr>
      </w:pPr>
      <w:r>
        <w:rPr>
          <w:rFonts w:hint="eastAsia" w:ascii="宋体" w:hAnsi="宋体"/>
          <w:sz w:val="21"/>
          <w:szCs w:val="21"/>
        </w:rPr>
        <w:t>发布时间：2021年5月28日</w:t>
      </w:r>
    </w:p>
    <w:p>
      <w:pPr>
        <w:rPr>
          <w:rFonts w:hint="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474F"/>
    <w:rsid w:val="007F2711"/>
    <w:rsid w:val="00DB58BD"/>
    <w:rsid w:val="00DE0076"/>
    <w:rsid w:val="00E3396F"/>
    <w:rsid w:val="00FA474F"/>
    <w:rsid w:val="63271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9"/>
    <w:unhideWhenUsed/>
    <w:qFormat/>
    <w:uiPriority w:val="99"/>
    <w:pPr>
      <w:spacing w:before="100" w:beforeAutospacing="1" w:after="0"/>
      <w:ind w:firstLine="420" w:firstLineChars="100"/>
    </w:pPr>
  </w:style>
  <w:style w:type="paragraph" w:styleId="3">
    <w:name w:val="Body Text"/>
    <w:basedOn w:val="1"/>
    <w:link w:val="8"/>
    <w:semiHidden/>
    <w:unhideWhenUsed/>
    <w:uiPriority w:val="99"/>
    <w:pPr>
      <w:spacing w:after="120"/>
    </w:pPr>
  </w:style>
  <w:style w:type="paragraph" w:styleId="4">
    <w:name w:val="Body Text First Indent 2"/>
    <w:basedOn w:val="5"/>
    <w:link w:val="11"/>
    <w:semiHidden/>
    <w:unhideWhenUsed/>
    <w:uiPriority w:val="99"/>
    <w:pPr>
      <w:ind w:firstLine="420" w:firstLineChars="200"/>
    </w:pPr>
  </w:style>
  <w:style w:type="paragraph" w:styleId="5">
    <w:name w:val="Body Text Indent"/>
    <w:basedOn w:val="1"/>
    <w:link w:val="10"/>
    <w:semiHidden/>
    <w:unhideWhenUsed/>
    <w:uiPriority w:val="99"/>
    <w:pPr>
      <w:spacing w:after="120"/>
      <w:ind w:left="420" w:leftChars="200"/>
    </w:pPr>
  </w:style>
  <w:style w:type="character" w:customStyle="1" w:styleId="8">
    <w:name w:val="正文文本 Char"/>
    <w:basedOn w:val="7"/>
    <w:link w:val="3"/>
    <w:semiHidden/>
    <w:uiPriority w:val="99"/>
    <w:rPr>
      <w:rFonts w:ascii="Times New Roman" w:hAnsi="Times New Roman" w:eastAsia="宋体" w:cs="Times New Roman"/>
      <w:szCs w:val="21"/>
    </w:rPr>
  </w:style>
  <w:style w:type="character" w:customStyle="1" w:styleId="9">
    <w:name w:val="正文首行缩进 Char"/>
    <w:basedOn w:val="8"/>
    <w:link w:val="2"/>
    <w:uiPriority w:val="99"/>
  </w:style>
  <w:style w:type="character" w:customStyle="1" w:styleId="10">
    <w:name w:val="正文文本缩进 Char"/>
    <w:basedOn w:val="7"/>
    <w:link w:val="5"/>
    <w:semiHidden/>
    <w:uiPriority w:val="99"/>
    <w:rPr>
      <w:rFonts w:ascii="Times New Roman" w:hAnsi="Times New Roman" w:eastAsia="宋体" w:cs="Times New Roman"/>
      <w:szCs w:val="21"/>
    </w:rPr>
  </w:style>
  <w:style w:type="character" w:customStyle="1" w:styleId="11">
    <w:name w:val="正文首行缩进 2 Char"/>
    <w:basedOn w:val="10"/>
    <w:link w:val="4"/>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288</Words>
  <Characters>1644</Characters>
  <Lines>13</Lines>
  <Paragraphs>3</Paragraphs>
  <TotalTime>2</TotalTime>
  <ScaleCrop>false</ScaleCrop>
  <LinksUpToDate>false</LinksUpToDate>
  <CharactersWithSpaces>1929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2021-05-28T02:40:00Z</dcterms:created>
  <dc:creator>高岩</dc:creator>
  <cp:lastModifiedBy>Administrator</cp:lastModifiedBy>
  <dcterms:modified xsi:type="dcterms:W3CDTF">2021-05-28T03:01:30Z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