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7B" w:rsidRDefault="0035567B" w:rsidP="0035567B">
      <w:pPr>
        <w:widowControl/>
        <w:spacing w:beforeLines="50" w:before="156" w:afterLines="50" w:after="156" w:line="500" w:lineRule="exact"/>
        <w:ind w:firstLine="204"/>
        <w:jc w:val="center"/>
        <w:rPr>
          <w:rFonts w:ascii="方正小标宋简体" w:hAnsi="Times New Roman"/>
          <w:color w:val="000000"/>
          <w:kern w:val="0"/>
          <w:sz w:val="32"/>
          <w:szCs w:val="32"/>
        </w:rPr>
      </w:pPr>
      <w:r>
        <w:rPr>
          <w:rFonts w:ascii="宋体" w:hAnsi="宋体" w:hint="eastAsia"/>
          <w:kern w:val="36"/>
          <w:sz w:val="32"/>
          <w:szCs w:val="32"/>
        </w:rPr>
        <w:t>河南理工大学教工端午节福利</w:t>
      </w:r>
      <w:r>
        <w:rPr>
          <w:rFonts w:ascii="宋体" w:hAnsi="宋体" w:hint="eastAsia"/>
          <w:color w:val="000000"/>
          <w:kern w:val="0"/>
          <w:sz w:val="32"/>
          <w:szCs w:val="32"/>
        </w:rPr>
        <w:t>采购结果公告</w:t>
      </w:r>
    </w:p>
    <w:p w:rsidR="0035567B" w:rsidRDefault="0035567B" w:rsidP="0035567B">
      <w:pPr>
        <w:widowControl/>
        <w:spacing w:line="500" w:lineRule="exact"/>
        <w:ind w:firstLine="20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仿宋_GB2312" w:hAnsi="仿宋_GB2312" w:cs="Times New Roman"/>
          <w:b/>
          <w:bCs/>
          <w:color w:val="000000"/>
          <w:kern w:val="0"/>
          <w:sz w:val="24"/>
          <w:szCs w:val="24"/>
        </w:rPr>
        <w:t>一、评标信息：</w:t>
      </w:r>
    </w:p>
    <w:p w:rsidR="0035567B" w:rsidRDefault="0035567B" w:rsidP="0035567B">
      <w:pPr>
        <w:widowControl/>
        <w:spacing w:line="500" w:lineRule="exact"/>
        <w:ind w:left="210" w:firstLine="20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1.1 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评标日期：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2021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7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日</w:t>
      </w:r>
    </w:p>
    <w:p w:rsidR="0035567B" w:rsidRDefault="0035567B" w:rsidP="0035567B">
      <w:pPr>
        <w:widowControl/>
        <w:spacing w:line="500" w:lineRule="exact"/>
        <w:ind w:left="210" w:firstLine="20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1.2 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评标地点：河南理工大学</w:t>
      </w:r>
      <w:r>
        <w:rPr>
          <w:rFonts w:ascii="仿宋_GB2312" w:hAnsi="仿宋_GB2312"/>
          <w:color w:val="000000"/>
          <w:kern w:val="0"/>
          <w:sz w:val="24"/>
          <w:szCs w:val="24"/>
        </w:rPr>
        <w:t>一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号综合楼</w:t>
      </w:r>
      <w:r>
        <w:rPr>
          <w:rFonts w:ascii="仿宋_GB2312" w:hAnsi="仿宋_GB2312" w:cs="Times New Roman" w:hint="eastAsia"/>
          <w:color w:val="000000"/>
          <w:kern w:val="0"/>
          <w:sz w:val="24"/>
          <w:szCs w:val="24"/>
        </w:rPr>
        <w:t>4</w:t>
      </w:r>
      <w:proofErr w:type="gramStart"/>
      <w:r>
        <w:rPr>
          <w:rFonts w:ascii="仿宋_GB2312" w:hAnsi="仿宋_GB2312" w:cs="Times New Roman" w:hint="eastAsia"/>
          <w:color w:val="000000"/>
          <w:kern w:val="0"/>
          <w:sz w:val="24"/>
          <w:szCs w:val="24"/>
        </w:rPr>
        <w:t>楼机关</w:t>
      </w:r>
      <w:proofErr w:type="gramEnd"/>
      <w:r>
        <w:rPr>
          <w:rFonts w:ascii="仿宋_GB2312" w:hAnsi="仿宋_GB2312" w:cs="Times New Roman" w:hint="eastAsia"/>
          <w:color w:val="000000"/>
          <w:kern w:val="0"/>
          <w:sz w:val="24"/>
          <w:szCs w:val="24"/>
        </w:rPr>
        <w:t>活动室</w:t>
      </w:r>
    </w:p>
    <w:p w:rsidR="0035567B" w:rsidRDefault="0035567B" w:rsidP="0035567B">
      <w:pPr>
        <w:widowControl/>
        <w:spacing w:line="500" w:lineRule="exact"/>
        <w:ind w:leftChars="100" w:left="210" w:firstLineChars="297" w:firstLine="713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监督部门：</w:t>
      </w:r>
      <w:proofErr w:type="gramStart"/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校纪委</w:t>
      </w:r>
      <w:proofErr w:type="gramEnd"/>
      <w:r>
        <w:rPr>
          <w:rFonts w:ascii="仿宋_GB2312" w:hAnsi="仿宋_GB2312" w:cs="Times New Roman"/>
          <w:color w:val="000000"/>
          <w:kern w:val="0"/>
          <w:sz w:val="24"/>
          <w:szCs w:val="24"/>
        </w:rPr>
        <w:t>监察处</w:t>
      </w:r>
    </w:p>
    <w:p w:rsidR="0035567B" w:rsidRDefault="0035567B" w:rsidP="0035567B">
      <w:pPr>
        <w:widowControl/>
        <w:spacing w:line="500" w:lineRule="exact"/>
        <w:ind w:firstLine="476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24"/>
          <w:szCs w:val="24"/>
        </w:rPr>
        <w:t>二、成交信息：</w:t>
      </w:r>
    </w:p>
    <w:p w:rsidR="0035567B" w:rsidRDefault="0035567B" w:rsidP="0035567B">
      <w:pPr>
        <w:widowControl/>
        <w:spacing w:line="500" w:lineRule="exact"/>
        <w:ind w:firstLineChars="343" w:firstLine="826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、大米</w:t>
      </w:r>
    </w:p>
    <w:p w:rsidR="0035567B" w:rsidRDefault="0035567B" w:rsidP="0035567B">
      <w:pPr>
        <w:widowControl/>
        <w:spacing w:line="500" w:lineRule="exact"/>
        <w:ind w:firstLineChars="343" w:firstLine="82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1.1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物品品名及规格</w:t>
      </w:r>
      <w:r>
        <w:rPr>
          <w:rFonts w:ascii="仿宋_GB2312" w:hAnsi="仿宋_GB2312"/>
          <w:color w:val="000000"/>
          <w:kern w:val="0"/>
          <w:sz w:val="24"/>
          <w:szCs w:val="24"/>
        </w:rPr>
        <w:t>：</w:t>
      </w:r>
      <w:proofErr w:type="gramStart"/>
      <w:r>
        <w:rPr>
          <w:rFonts w:ascii="仿宋_GB2312" w:hAnsi="仿宋_GB2312"/>
          <w:color w:val="000000"/>
          <w:kern w:val="0"/>
          <w:sz w:val="24"/>
          <w:szCs w:val="24"/>
        </w:rPr>
        <w:t>五丰寒地</w:t>
      </w:r>
      <w:proofErr w:type="gramEnd"/>
      <w:r>
        <w:rPr>
          <w:rFonts w:ascii="仿宋_GB2312" w:hAnsi="仿宋_GB2312"/>
          <w:color w:val="000000"/>
          <w:kern w:val="0"/>
          <w:sz w:val="24"/>
          <w:szCs w:val="24"/>
        </w:rPr>
        <w:t>稻香米（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5kg/</w:t>
      </w:r>
      <w:r>
        <w:rPr>
          <w:rFonts w:ascii="仿宋_GB2312" w:hAnsi="仿宋_GB2312"/>
          <w:color w:val="000000"/>
          <w:kern w:val="0"/>
          <w:sz w:val="24"/>
          <w:szCs w:val="24"/>
        </w:rPr>
        <w:t>袋）</w:t>
      </w:r>
    </w:p>
    <w:p w:rsidR="0035567B" w:rsidRDefault="0035567B" w:rsidP="0035567B">
      <w:pPr>
        <w:widowControl/>
        <w:spacing w:line="500" w:lineRule="exact"/>
        <w:ind w:firstLineChars="343" w:firstLine="82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1.2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成交供应商：</w:t>
      </w:r>
      <w:r>
        <w:rPr>
          <w:rFonts w:ascii="仿宋_GB2312" w:hAnsi="仿宋_GB2312"/>
          <w:color w:val="000000"/>
          <w:kern w:val="0"/>
          <w:sz w:val="24"/>
          <w:szCs w:val="24"/>
        </w:rPr>
        <w:t>焦作</w:t>
      </w:r>
      <w:proofErr w:type="gramStart"/>
      <w:r>
        <w:rPr>
          <w:rFonts w:ascii="仿宋_GB2312" w:hAnsi="仿宋_GB2312"/>
          <w:color w:val="000000"/>
          <w:kern w:val="0"/>
          <w:sz w:val="24"/>
          <w:szCs w:val="24"/>
        </w:rPr>
        <w:t>市锦益康</w:t>
      </w:r>
      <w:proofErr w:type="gramEnd"/>
      <w:r>
        <w:rPr>
          <w:rFonts w:ascii="仿宋_GB2312" w:hAnsi="仿宋_GB2312"/>
          <w:color w:val="000000"/>
          <w:kern w:val="0"/>
          <w:sz w:val="24"/>
          <w:szCs w:val="24"/>
        </w:rPr>
        <w:t>欣商贸有限公司</w:t>
      </w:r>
    </w:p>
    <w:p w:rsidR="0035567B" w:rsidRDefault="0035567B" w:rsidP="0035567B">
      <w:pPr>
        <w:widowControl/>
        <w:spacing w:line="500" w:lineRule="exact"/>
        <w:ind w:firstLineChars="343" w:firstLine="826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、食用油</w:t>
      </w:r>
    </w:p>
    <w:p w:rsidR="0035567B" w:rsidRDefault="0035567B" w:rsidP="0035567B">
      <w:pPr>
        <w:ind w:firstLineChars="400" w:firstLine="964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1.1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物品品名及规格：</w:t>
      </w:r>
      <w:r w:rsidRPr="0035567B">
        <w:rPr>
          <w:rFonts w:ascii="宋体" w:hAnsi="宋体" w:hint="eastAsia"/>
          <w:sz w:val="24"/>
          <w:szCs w:val="24"/>
        </w:rPr>
        <w:t>初萃浓香</w:t>
      </w:r>
      <w:proofErr w:type="gramStart"/>
      <w:r w:rsidRPr="0035567B">
        <w:rPr>
          <w:rFonts w:ascii="宋体" w:hAnsi="宋体" w:hint="eastAsia"/>
          <w:sz w:val="24"/>
          <w:szCs w:val="24"/>
        </w:rPr>
        <w:t>菜籽</w:t>
      </w:r>
      <w:r>
        <w:rPr>
          <w:rFonts w:ascii="仿宋_GB2312" w:hAnsi="仿宋_GB2312"/>
          <w:color w:val="000000"/>
          <w:kern w:val="0"/>
          <w:sz w:val="24"/>
          <w:szCs w:val="24"/>
        </w:rPr>
        <w:t>油</w:t>
      </w:r>
      <w:proofErr w:type="gramEnd"/>
      <w:r>
        <w:rPr>
          <w:rFonts w:ascii="仿宋_GB2312" w:hAnsi="仿宋_GB2312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5L/</w:t>
      </w:r>
      <w:r>
        <w:rPr>
          <w:rFonts w:ascii="仿宋_GB2312" w:hAnsi="仿宋_GB2312"/>
          <w:color w:val="000000"/>
          <w:kern w:val="0"/>
          <w:sz w:val="24"/>
          <w:szCs w:val="24"/>
        </w:rPr>
        <w:t>桶）</w:t>
      </w:r>
    </w:p>
    <w:p w:rsidR="0035567B" w:rsidRDefault="0035567B" w:rsidP="0035567B">
      <w:pPr>
        <w:ind w:firstLineChars="400" w:firstLine="964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1.2</w:t>
      </w:r>
      <w:r>
        <w:rPr>
          <w:rFonts w:ascii="仿宋_GB2312" w:hAnsi="仿宋_GB2312"/>
          <w:b/>
          <w:bCs/>
          <w:color w:val="000000"/>
          <w:kern w:val="0"/>
          <w:sz w:val="24"/>
          <w:szCs w:val="24"/>
        </w:rPr>
        <w:t>成交供应商：</w:t>
      </w:r>
      <w:r w:rsidRPr="0035567B">
        <w:rPr>
          <w:rFonts w:ascii="宋体" w:hAnsi="宋体" w:hint="eastAsia"/>
          <w:sz w:val="24"/>
          <w:szCs w:val="24"/>
        </w:rPr>
        <w:t>郑州市悠活</w:t>
      </w:r>
      <w:r w:rsidR="00493ECD">
        <w:rPr>
          <w:rFonts w:ascii="宋体" w:hAnsi="宋体" w:hint="eastAsia"/>
          <w:sz w:val="24"/>
          <w:szCs w:val="24"/>
        </w:rPr>
        <w:t>商贸</w:t>
      </w:r>
      <w:r>
        <w:rPr>
          <w:rFonts w:ascii="仿宋_GB2312" w:hAnsi="仿宋_GB2312"/>
          <w:color w:val="000000"/>
          <w:kern w:val="0"/>
          <w:sz w:val="24"/>
          <w:szCs w:val="24"/>
        </w:rPr>
        <w:t>有限</w:t>
      </w:r>
      <w:bookmarkStart w:id="0" w:name="_GoBack"/>
      <w:bookmarkEnd w:id="0"/>
      <w:r>
        <w:rPr>
          <w:rFonts w:ascii="仿宋_GB2312" w:hAnsi="仿宋_GB2312"/>
          <w:color w:val="000000"/>
          <w:kern w:val="0"/>
          <w:sz w:val="24"/>
          <w:szCs w:val="24"/>
        </w:rPr>
        <w:t>公司</w:t>
      </w:r>
    </w:p>
    <w:p w:rsidR="0035567B" w:rsidRDefault="0035567B" w:rsidP="0035567B">
      <w:pPr>
        <w:widowControl/>
        <w:spacing w:line="500" w:lineRule="exact"/>
        <w:ind w:firstLineChars="196" w:firstLine="472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24"/>
          <w:szCs w:val="24"/>
        </w:rPr>
        <w:t>三、本次招标联系事项：</w:t>
      </w:r>
    </w:p>
    <w:p w:rsidR="0035567B" w:rsidRDefault="0035567B" w:rsidP="0035567B">
      <w:pPr>
        <w:widowControl/>
        <w:spacing w:line="500" w:lineRule="exact"/>
        <w:ind w:leftChars="300" w:left="630"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>本公示期限为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仿宋_GB2312" w:hAnsi="仿宋_GB2312"/>
          <w:color w:val="000000"/>
          <w:kern w:val="0"/>
          <w:sz w:val="24"/>
          <w:szCs w:val="24"/>
        </w:rPr>
        <w:t>个工作日，对评标结果如有异议者，可以在公告结束之日起七个工作日内，以书面形式向采购人提出质疑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>
        <w:rPr>
          <w:rFonts w:ascii="仿宋_GB2312" w:hAnsi="仿宋_GB2312"/>
          <w:color w:val="000000"/>
          <w:kern w:val="0"/>
          <w:sz w:val="24"/>
          <w:szCs w:val="24"/>
        </w:rPr>
        <w:t>加盖单位公章且法定代表人签字，并附带相应的证明材料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仿宋_GB2312" w:hAnsi="仿宋_GB2312"/>
          <w:color w:val="000000"/>
          <w:kern w:val="0"/>
          <w:sz w:val="24"/>
          <w:szCs w:val="24"/>
        </w:rPr>
        <w:t>，由法定代表人或其授权代表携带企业营业执照复印件（加盖公章）及本人身份证件（原件）一并提交（邮寄、电子邮件不予受理）。逾期未提交或未按照要求提交的</w:t>
      </w:r>
      <w:proofErr w:type="gramStart"/>
      <w:r>
        <w:rPr>
          <w:rFonts w:ascii="仿宋_GB2312" w:hAnsi="仿宋_GB2312"/>
          <w:color w:val="000000"/>
          <w:kern w:val="0"/>
          <w:sz w:val="24"/>
          <w:szCs w:val="24"/>
        </w:rPr>
        <w:t>质疑函将不予</w:t>
      </w:r>
      <w:proofErr w:type="gramEnd"/>
      <w:r>
        <w:rPr>
          <w:rFonts w:ascii="仿宋_GB2312" w:hAnsi="仿宋_GB2312"/>
          <w:color w:val="000000"/>
          <w:kern w:val="0"/>
          <w:sz w:val="24"/>
          <w:szCs w:val="24"/>
        </w:rPr>
        <w:t>受理。</w:t>
      </w:r>
    </w:p>
    <w:p w:rsidR="0035567B" w:rsidRDefault="0035567B" w:rsidP="0035567B">
      <w:pPr>
        <w:widowControl/>
        <w:spacing w:line="500" w:lineRule="exact"/>
        <w:ind w:firstLineChars="500" w:firstLine="1200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联系方式：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0391-3987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102</w:t>
      </w:r>
    </w:p>
    <w:p w:rsidR="0035567B" w:rsidRDefault="0035567B" w:rsidP="0035567B">
      <w:pPr>
        <w:widowControl/>
        <w:spacing w:line="500" w:lineRule="exact"/>
        <w:ind w:firstLineChars="200" w:firstLine="482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24"/>
          <w:szCs w:val="24"/>
        </w:rPr>
        <w:t>四、监督部门：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河南理工大学纪委监察处</w:t>
      </w:r>
    </w:p>
    <w:p w:rsidR="0035567B" w:rsidRDefault="0035567B" w:rsidP="0035567B">
      <w:pPr>
        <w:widowControl/>
        <w:spacing w:line="500" w:lineRule="exact"/>
        <w:ind w:firstLineChars="400" w:firstLine="96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仿宋_GB2312" w:hAnsi="仿宋_GB2312" w:cs="Times New Roman"/>
          <w:b/>
          <w:bCs/>
          <w:color w:val="000000"/>
          <w:kern w:val="0"/>
          <w:sz w:val="24"/>
          <w:szCs w:val="24"/>
        </w:rPr>
        <w:t>联系电话：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0391-3987040</w:t>
      </w:r>
    </w:p>
    <w:p w:rsidR="0035567B" w:rsidRDefault="0035567B" w:rsidP="0035567B">
      <w:pPr>
        <w:widowControl/>
        <w:spacing w:line="500" w:lineRule="exact"/>
        <w:ind w:firstLine="206"/>
        <w:jc w:val="center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河南理工大学</w:t>
      </w:r>
    </w:p>
    <w:p w:rsidR="0035567B" w:rsidRDefault="0035567B" w:rsidP="0035567B">
      <w:pPr>
        <w:widowControl/>
        <w:spacing w:line="500" w:lineRule="exact"/>
        <w:ind w:firstLine="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2021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月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7</w:t>
      </w:r>
      <w:r>
        <w:rPr>
          <w:rFonts w:ascii="仿宋_GB2312" w:hAnsi="仿宋_GB2312" w:cs="Times New Roman"/>
          <w:color w:val="000000"/>
          <w:kern w:val="0"/>
          <w:sz w:val="24"/>
          <w:szCs w:val="24"/>
        </w:rPr>
        <w:t>日</w:t>
      </w:r>
    </w:p>
    <w:p w:rsidR="008A41B0" w:rsidRDefault="008A41B0"/>
    <w:sectPr w:rsidR="008A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B"/>
    <w:rsid w:val="0035567B"/>
    <w:rsid w:val="00493ECD"/>
    <w:rsid w:val="008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D173"/>
  <w15:chartTrackingRefBased/>
  <w15:docId w15:val="{2475D92E-CCC9-42A4-96A3-AA92B17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7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P R 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2021-05-27T06:38:00Z</dcterms:created>
  <dcterms:modified xsi:type="dcterms:W3CDTF">2021-05-27T06:42:00Z</dcterms:modified>
</cp:coreProperties>
</file>