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0E" w:rsidRPr="00E52784" w:rsidRDefault="001A110E" w:rsidP="00BE77CD">
      <w:pPr>
        <w:widowControl/>
        <w:jc w:val="center"/>
        <w:outlineLvl w:val="0"/>
        <w:rPr>
          <w:rFonts w:ascii="仿宋" w:eastAsia="仿宋" w:hAnsi="仿宋"/>
          <w:b/>
          <w:kern w:val="36"/>
          <w:sz w:val="44"/>
          <w:szCs w:val="44"/>
        </w:rPr>
      </w:pPr>
      <w:r w:rsidRPr="00E52784">
        <w:rPr>
          <w:rFonts w:ascii="仿宋" w:eastAsia="仿宋" w:hAnsi="仿宋" w:hint="eastAsia"/>
          <w:b/>
          <w:kern w:val="36"/>
          <w:sz w:val="44"/>
          <w:szCs w:val="44"/>
        </w:rPr>
        <w:t>河南理工大学门岗电动伸缩门更换与维修</w:t>
      </w:r>
    </w:p>
    <w:p w:rsidR="00BE77CD" w:rsidRPr="00E52784" w:rsidRDefault="001A110E" w:rsidP="00BE77CD">
      <w:pPr>
        <w:widowControl/>
        <w:jc w:val="center"/>
        <w:outlineLvl w:val="0"/>
        <w:rPr>
          <w:rFonts w:ascii="仿宋" w:eastAsia="仿宋" w:hAnsi="仿宋"/>
          <w:b/>
          <w:kern w:val="36"/>
          <w:sz w:val="44"/>
          <w:szCs w:val="44"/>
        </w:rPr>
      </w:pPr>
      <w:r w:rsidRPr="00E52784">
        <w:rPr>
          <w:rFonts w:ascii="仿宋" w:eastAsia="仿宋" w:hAnsi="仿宋" w:hint="eastAsia"/>
          <w:b/>
          <w:kern w:val="36"/>
          <w:sz w:val="44"/>
          <w:szCs w:val="44"/>
        </w:rPr>
        <w:t>竞争性谈判公告</w:t>
      </w:r>
    </w:p>
    <w:p w:rsidR="006413AA" w:rsidRPr="00E52784" w:rsidRDefault="006413AA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b/>
          <w:sz w:val="28"/>
          <w:szCs w:val="28"/>
        </w:rPr>
        <w:t>一、项目名称:</w:t>
      </w:r>
      <w:r w:rsidRPr="00E52784">
        <w:rPr>
          <w:rFonts w:ascii="仿宋" w:eastAsia="仿宋" w:hAnsi="仿宋" w:hint="eastAsia"/>
          <w:sz w:val="28"/>
          <w:szCs w:val="28"/>
        </w:rPr>
        <w:t>河南理工大学门岗电动伸缩门更换与维修</w:t>
      </w:r>
    </w:p>
    <w:p w:rsidR="006413AA" w:rsidRPr="00E52784" w:rsidRDefault="006413AA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b/>
          <w:sz w:val="28"/>
          <w:szCs w:val="28"/>
        </w:rPr>
        <w:t>二、</w:t>
      </w:r>
      <w:r w:rsidR="007A159F" w:rsidRPr="00E52784">
        <w:rPr>
          <w:rFonts w:ascii="仿宋" w:eastAsia="仿宋" w:hAnsi="仿宋" w:hint="eastAsia"/>
          <w:b/>
          <w:sz w:val="28"/>
          <w:szCs w:val="28"/>
        </w:rPr>
        <w:t>项目预算金额：</w:t>
      </w:r>
      <w:r w:rsidR="007A159F" w:rsidRPr="00E52784">
        <w:rPr>
          <w:rFonts w:ascii="仿宋" w:eastAsia="仿宋" w:hAnsi="仿宋" w:hint="eastAsia"/>
          <w:sz w:val="28"/>
          <w:szCs w:val="28"/>
        </w:rPr>
        <w:t>44100元。</w:t>
      </w:r>
    </w:p>
    <w:p w:rsidR="006413AA" w:rsidRPr="007A159F" w:rsidRDefault="006413AA" w:rsidP="007A159F">
      <w:pPr>
        <w:widowControl/>
        <w:ind w:firstLineChars="253" w:firstLine="711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b/>
          <w:sz w:val="28"/>
          <w:szCs w:val="28"/>
        </w:rPr>
        <w:t>三、项目基本概况：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1.</w:t>
      </w:r>
      <w:r w:rsidR="0028123E" w:rsidRPr="00E52784">
        <w:rPr>
          <w:rFonts w:ascii="仿宋" w:eastAsia="仿宋" w:hAnsi="仿宋" w:hint="eastAsia"/>
          <w:sz w:val="28"/>
          <w:szCs w:val="28"/>
        </w:rPr>
        <w:t>项目</w:t>
      </w:r>
      <w:r w:rsidRPr="00E52784">
        <w:rPr>
          <w:rFonts w:ascii="仿宋" w:eastAsia="仿宋" w:hAnsi="仿宋" w:hint="eastAsia"/>
          <w:sz w:val="28"/>
          <w:szCs w:val="28"/>
        </w:rPr>
        <w:t>地点：河南理工大学南校区。</w:t>
      </w:r>
    </w:p>
    <w:p w:rsidR="0028123E" w:rsidRPr="00E52784" w:rsidRDefault="006413AA" w:rsidP="0028123E">
      <w:pPr>
        <w:widowControl/>
        <w:ind w:firstLineChars="253" w:firstLine="708"/>
        <w:jc w:val="left"/>
        <w:outlineLvl w:val="0"/>
        <w:rPr>
          <w:rFonts w:ascii="仿宋" w:eastAsia="仿宋" w:hAnsi="仿宋"/>
          <w:color w:val="00B0F0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2.</w:t>
      </w:r>
      <w:r w:rsidR="0028123E" w:rsidRPr="00E52784">
        <w:rPr>
          <w:rFonts w:ascii="仿宋" w:eastAsia="仿宋" w:hAnsi="仿宋" w:hint="eastAsia"/>
          <w:sz w:val="28"/>
          <w:szCs w:val="28"/>
        </w:rPr>
        <w:t>项目</w:t>
      </w:r>
      <w:r w:rsidRPr="00E52784">
        <w:rPr>
          <w:rFonts w:ascii="仿宋" w:eastAsia="仿宋" w:hAnsi="仿宋" w:hint="eastAsia"/>
          <w:sz w:val="28"/>
          <w:szCs w:val="28"/>
        </w:rPr>
        <w:t>概况：</w:t>
      </w:r>
      <w:r w:rsidRPr="00AA1717">
        <w:rPr>
          <w:rFonts w:ascii="仿宋" w:eastAsia="仿宋" w:hAnsi="仿宋" w:hint="eastAsia"/>
          <w:sz w:val="28"/>
          <w:szCs w:val="28"/>
        </w:rPr>
        <w:t>按照要求</w:t>
      </w:r>
      <w:r w:rsidR="0028123E" w:rsidRPr="00AA1717">
        <w:rPr>
          <w:rFonts w:ascii="仿宋" w:eastAsia="仿宋" w:hAnsi="仿宋" w:hint="eastAsia"/>
          <w:sz w:val="28"/>
          <w:szCs w:val="28"/>
        </w:rPr>
        <w:t>对东门门岗电动伸缩门排维修</w:t>
      </w:r>
      <w:r w:rsidR="003923A4" w:rsidRPr="00AA1717">
        <w:rPr>
          <w:rFonts w:ascii="仿宋" w:eastAsia="仿宋" w:hAnsi="仿宋" w:hint="eastAsia"/>
          <w:sz w:val="28"/>
          <w:szCs w:val="28"/>
        </w:rPr>
        <w:t>、</w:t>
      </w:r>
      <w:r w:rsidR="0028123E" w:rsidRPr="00AA1717">
        <w:rPr>
          <w:rFonts w:ascii="仿宋" w:eastAsia="仿宋" w:hAnsi="仿宋" w:hint="eastAsia"/>
          <w:sz w:val="28"/>
          <w:szCs w:val="28"/>
        </w:rPr>
        <w:t>工程训练中心门岗电动伸缩门整体更换</w:t>
      </w:r>
      <w:r w:rsidR="00A5361E" w:rsidRPr="00AA1717">
        <w:rPr>
          <w:rFonts w:ascii="仿宋" w:eastAsia="仿宋" w:hAnsi="仿宋" w:hint="eastAsia"/>
          <w:sz w:val="28"/>
          <w:szCs w:val="28"/>
        </w:rPr>
        <w:t>（机头1个、门排6米）、南大门西侧电动伸缩门</w:t>
      </w:r>
      <w:r w:rsidR="00AA1717" w:rsidRPr="00AA1717">
        <w:rPr>
          <w:rFonts w:ascii="仿宋" w:eastAsia="仿宋" w:hAnsi="仿宋" w:hint="eastAsia"/>
          <w:sz w:val="28"/>
          <w:szCs w:val="28"/>
        </w:rPr>
        <w:t>维修</w:t>
      </w:r>
      <w:r w:rsidR="00A5361E" w:rsidRPr="00AA1717">
        <w:rPr>
          <w:rFonts w:ascii="仿宋" w:eastAsia="仿宋" w:hAnsi="仿宋" w:hint="eastAsia"/>
          <w:sz w:val="28"/>
          <w:szCs w:val="28"/>
        </w:rPr>
        <w:t>（机头1个、</w:t>
      </w:r>
      <w:r w:rsidR="00AA1717" w:rsidRPr="00AA1717">
        <w:rPr>
          <w:rFonts w:ascii="仿宋" w:eastAsia="仿宋" w:hAnsi="仿宋" w:hint="eastAsia"/>
          <w:sz w:val="28"/>
          <w:szCs w:val="28"/>
        </w:rPr>
        <w:t>小轮60个</w:t>
      </w:r>
      <w:r w:rsidR="00A5361E" w:rsidRPr="00AA1717">
        <w:rPr>
          <w:rFonts w:ascii="仿宋" w:eastAsia="仿宋" w:hAnsi="仿宋" w:hint="eastAsia"/>
          <w:sz w:val="28"/>
          <w:szCs w:val="28"/>
        </w:rPr>
        <w:t>）</w:t>
      </w:r>
      <w:r w:rsidR="0028123E" w:rsidRPr="00AA1717">
        <w:rPr>
          <w:rFonts w:ascii="仿宋" w:eastAsia="仿宋" w:hAnsi="仿宋" w:hint="eastAsia"/>
          <w:sz w:val="28"/>
          <w:szCs w:val="28"/>
        </w:rPr>
        <w:t>。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4.标段划分：共</w:t>
      </w:r>
      <w:r w:rsidR="00685804" w:rsidRPr="00E52784">
        <w:rPr>
          <w:rFonts w:ascii="仿宋" w:eastAsia="仿宋" w:hAnsi="仿宋" w:hint="eastAsia"/>
          <w:sz w:val="28"/>
          <w:szCs w:val="28"/>
        </w:rPr>
        <w:t>三</w:t>
      </w:r>
      <w:r w:rsidRPr="00E52784">
        <w:rPr>
          <w:rFonts w:ascii="仿宋" w:eastAsia="仿宋" w:hAnsi="仿宋" w:hint="eastAsia"/>
          <w:sz w:val="28"/>
          <w:szCs w:val="28"/>
        </w:rPr>
        <w:t>个标段。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4.1一标段：东门门岗电动伸缩门排维修</w:t>
      </w:r>
      <w:r w:rsidR="00685804" w:rsidRPr="00E52784">
        <w:rPr>
          <w:rFonts w:ascii="仿宋" w:eastAsia="仿宋" w:hAnsi="仿宋" w:hint="eastAsia"/>
          <w:sz w:val="28"/>
          <w:szCs w:val="28"/>
        </w:rPr>
        <w:t>；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4.2二标段：工程训练中心门岗电动伸缩门整体更换</w:t>
      </w:r>
      <w:r w:rsidR="00365A6E" w:rsidRPr="00E52784">
        <w:rPr>
          <w:rFonts w:ascii="仿宋" w:eastAsia="仿宋" w:hAnsi="仿宋" w:hint="eastAsia"/>
          <w:sz w:val="28"/>
          <w:szCs w:val="28"/>
        </w:rPr>
        <w:t>;</w:t>
      </w:r>
    </w:p>
    <w:p w:rsidR="00365A6E" w:rsidRPr="00E52784" w:rsidRDefault="00365A6E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4.3三标段：南大门西侧电动伸缩门</w:t>
      </w:r>
      <w:r w:rsidR="00AA1717">
        <w:rPr>
          <w:rFonts w:ascii="仿宋" w:eastAsia="仿宋" w:hAnsi="仿宋" w:hint="eastAsia"/>
          <w:sz w:val="28"/>
          <w:szCs w:val="28"/>
        </w:rPr>
        <w:t>维修</w:t>
      </w:r>
      <w:r w:rsidRPr="00E52784">
        <w:rPr>
          <w:rFonts w:ascii="仿宋" w:eastAsia="仿宋" w:hAnsi="仿宋" w:hint="eastAsia"/>
          <w:sz w:val="28"/>
          <w:szCs w:val="28"/>
        </w:rPr>
        <w:t>。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5.工期：</w:t>
      </w:r>
      <w:r w:rsidR="00237445" w:rsidRPr="00E52784">
        <w:rPr>
          <w:rFonts w:ascii="仿宋" w:eastAsia="仿宋" w:hAnsi="仿宋" w:hint="eastAsia"/>
          <w:sz w:val="28"/>
          <w:szCs w:val="28"/>
        </w:rPr>
        <w:t>15</w:t>
      </w:r>
      <w:r w:rsidRPr="00E52784">
        <w:rPr>
          <w:rFonts w:ascii="仿宋" w:eastAsia="仿宋" w:hAnsi="仿宋" w:hint="eastAsia"/>
          <w:sz w:val="28"/>
          <w:szCs w:val="28"/>
        </w:rPr>
        <w:t>日历天/标段。</w:t>
      </w:r>
    </w:p>
    <w:p w:rsidR="00F94DA5" w:rsidRPr="00A5361E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6.质量要求：</w:t>
      </w:r>
      <w:r w:rsidR="00243E9E" w:rsidRPr="00E52784">
        <w:rPr>
          <w:rFonts w:ascii="仿宋" w:eastAsia="仿宋" w:hAnsi="仿宋" w:hint="eastAsia"/>
          <w:sz w:val="28"/>
          <w:szCs w:val="28"/>
        </w:rPr>
        <w:t xml:space="preserve"> </w:t>
      </w:r>
      <w:r w:rsidR="00A5361E" w:rsidRPr="00E52784">
        <w:rPr>
          <w:rFonts w:ascii="仿宋" w:eastAsia="仿宋" w:hAnsi="仿宋"/>
          <w:bCs/>
          <w:color w:val="00B0F0"/>
          <w:sz w:val="28"/>
          <w:szCs w:val="28"/>
        </w:rPr>
        <w:t xml:space="preserve"> </w:t>
      </w:r>
    </w:p>
    <w:p w:rsidR="00F94DA5" w:rsidRPr="00E52784" w:rsidRDefault="00F94DA5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6.</w:t>
      </w:r>
      <w:r w:rsidR="00A5361E">
        <w:rPr>
          <w:rFonts w:ascii="仿宋" w:eastAsia="仿宋" w:hAnsi="仿宋" w:hint="eastAsia"/>
          <w:bCs/>
          <w:sz w:val="28"/>
          <w:szCs w:val="28"/>
        </w:rPr>
        <w:t>1</w:t>
      </w:r>
      <w:r w:rsidRPr="00E52784">
        <w:rPr>
          <w:rFonts w:ascii="仿宋" w:eastAsia="仿宋" w:hAnsi="仿宋" w:hint="eastAsia"/>
          <w:bCs/>
          <w:sz w:val="28"/>
          <w:szCs w:val="28"/>
        </w:rPr>
        <w:t>制造企业要通过ISO9001.2008质量管理体系认证</w:t>
      </w:r>
      <w:r w:rsidR="003B686E" w:rsidRPr="00E52784">
        <w:rPr>
          <w:rFonts w:ascii="仿宋" w:eastAsia="仿宋" w:hAnsi="仿宋" w:hint="eastAsia"/>
          <w:bCs/>
          <w:sz w:val="28"/>
          <w:szCs w:val="28"/>
        </w:rPr>
        <w:t>, 所提供的产品要出具CNAS认证的检验报告。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6.</w:t>
      </w:r>
      <w:r w:rsidR="00A5361E">
        <w:rPr>
          <w:rFonts w:ascii="仿宋" w:eastAsia="仿宋" w:hAnsi="仿宋" w:hint="eastAsia"/>
          <w:bCs/>
          <w:sz w:val="28"/>
          <w:szCs w:val="28"/>
        </w:rPr>
        <w:t>2</w:t>
      </w:r>
      <w:r w:rsidRPr="00E52784">
        <w:rPr>
          <w:rFonts w:ascii="仿宋" w:eastAsia="仿宋" w:hAnsi="仿宋" w:hint="eastAsia"/>
          <w:bCs/>
          <w:sz w:val="28"/>
          <w:szCs w:val="28"/>
        </w:rPr>
        <w:t>为了安全使用产品，制造企业一定要取得中国建筑金属结构协会电动门产品安装</w:t>
      </w:r>
      <w:bookmarkStart w:id="0" w:name="_GoBack"/>
      <w:bookmarkEnd w:id="0"/>
      <w:r w:rsidRPr="00E52784">
        <w:rPr>
          <w:rFonts w:ascii="仿宋" w:eastAsia="仿宋" w:hAnsi="仿宋" w:hint="eastAsia"/>
          <w:bCs/>
          <w:sz w:val="28"/>
          <w:szCs w:val="28"/>
        </w:rPr>
        <w:t>壹级资证。</w:t>
      </w:r>
    </w:p>
    <w:p w:rsidR="00F94DA5" w:rsidRPr="00A666F9" w:rsidRDefault="00F94DA5" w:rsidP="00E92632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A666F9">
        <w:rPr>
          <w:rFonts w:ascii="仿宋" w:eastAsia="仿宋" w:hAnsi="仿宋" w:hint="eastAsia"/>
          <w:bCs/>
          <w:sz w:val="28"/>
          <w:szCs w:val="28"/>
        </w:rPr>
        <w:t>7. 产品外观样式和用料规格标准：产品外观需和学校东大门、工程训练中心大门</w:t>
      </w:r>
      <w:r w:rsidR="003B12BA" w:rsidRPr="00A666F9">
        <w:rPr>
          <w:rFonts w:ascii="仿宋" w:eastAsia="仿宋" w:hAnsi="仿宋" w:hint="eastAsia"/>
          <w:bCs/>
          <w:sz w:val="28"/>
          <w:szCs w:val="28"/>
        </w:rPr>
        <w:t>、南</w:t>
      </w:r>
      <w:r w:rsidR="00450F8A" w:rsidRPr="00A666F9">
        <w:rPr>
          <w:rFonts w:ascii="仿宋" w:eastAsia="仿宋" w:hAnsi="仿宋" w:hint="eastAsia"/>
          <w:bCs/>
          <w:sz w:val="28"/>
          <w:szCs w:val="28"/>
        </w:rPr>
        <w:t>大</w:t>
      </w:r>
      <w:r w:rsidR="003B12BA" w:rsidRPr="00A666F9">
        <w:rPr>
          <w:rFonts w:ascii="仿宋" w:eastAsia="仿宋" w:hAnsi="仿宋" w:hint="eastAsia"/>
          <w:bCs/>
          <w:sz w:val="28"/>
          <w:szCs w:val="28"/>
        </w:rPr>
        <w:t>门</w:t>
      </w:r>
      <w:r w:rsidRPr="00A666F9">
        <w:rPr>
          <w:rFonts w:ascii="仿宋" w:eastAsia="仿宋" w:hAnsi="仿宋" w:hint="eastAsia"/>
          <w:bCs/>
          <w:sz w:val="28"/>
          <w:szCs w:val="28"/>
        </w:rPr>
        <w:t>保持一致（投标单位可自行现场踏勘）。</w:t>
      </w:r>
    </w:p>
    <w:p w:rsidR="00F94DA5" w:rsidRPr="00E52784" w:rsidRDefault="00F94DA5" w:rsidP="00E92632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8.产品用料标准：产品主材要使用国标高强铝合金型材。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lastRenderedPageBreak/>
        <w:t>9.用料特殊要求，因电动伸缩门多数损坏原因都是由于门体塑料连接件老化断裂，轮子磨损锈死造成，所以特殊要求如下：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9.1门体主框必须使用铝型材及SUS304不锈钢复合料。</w:t>
      </w:r>
    </w:p>
    <w:p w:rsidR="000A3BB1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9.2产品门排使用小轮轮轴材质为不锈钢，小轮应采用无轴承设计（避免因轴承生锈造成的门体损坏）。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9.3门体网花连接不锈钢穿管厚度不得低于1.0毫米。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9.4门体外露不锈钢件必须使用SUS304材质。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10. 电器部分要求：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10.1产品电器部分可参照工程</w:t>
      </w:r>
      <w:r w:rsidRPr="00A666F9">
        <w:rPr>
          <w:rFonts w:ascii="仿宋" w:eastAsia="仿宋" w:hAnsi="仿宋" w:hint="eastAsia"/>
          <w:bCs/>
          <w:sz w:val="28"/>
          <w:szCs w:val="28"/>
        </w:rPr>
        <w:t>训练中心大门</w:t>
      </w:r>
      <w:r w:rsidR="00CA6614" w:rsidRPr="00A666F9">
        <w:rPr>
          <w:rFonts w:ascii="仿宋" w:eastAsia="仿宋" w:hAnsi="仿宋" w:hint="eastAsia"/>
          <w:bCs/>
          <w:sz w:val="28"/>
          <w:szCs w:val="28"/>
        </w:rPr>
        <w:t>、南大门</w:t>
      </w:r>
      <w:r w:rsidRPr="00A666F9">
        <w:rPr>
          <w:rFonts w:ascii="仿宋" w:eastAsia="仿宋" w:hAnsi="仿宋" w:hint="eastAsia"/>
          <w:bCs/>
          <w:sz w:val="28"/>
          <w:szCs w:val="28"/>
        </w:rPr>
        <w:t>（投标单位</w:t>
      </w:r>
      <w:r w:rsidRPr="00E52784">
        <w:rPr>
          <w:rFonts w:ascii="仿宋" w:eastAsia="仿宋" w:hAnsi="仿宋" w:hint="eastAsia"/>
          <w:bCs/>
          <w:sz w:val="28"/>
          <w:szCs w:val="28"/>
        </w:rPr>
        <w:t>可自行现场踏勘）。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10.2驱动机构底座要采用工业塑胶材料，机架、轴承座、配线槽、装配孔眼等一次性铸压成型，无需二次加工，避免了一切误差，使产品性能稳定。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 w:cs="仿宋_GB2312"/>
          <w:kern w:val="0"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10.3驱动电机技术参数：</w:t>
      </w:r>
      <w:r w:rsidRPr="00E52784">
        <w:rPr>
          <w:rFonts w:ascii="仿宋" w:eastAsia="仿宋" w:hAnsi="仿宋" w:cs="Arial" w:hint="eastAsia"/>
          <w:bCs/>
          <w:color w:val="333333"/>
          <w:kern w:val="0"/>
          <w:sz w:val="28"/>
          <w:szCs w:val="28"/>
        </w:rPr>
        <w:t>电动门使用电压为24v或36v直流电压，门体上不允许有交流电压出现，确保不发生电动门电人事件。驱动电器需使用自带</w:t>
      </w:r>
      <w:r w:rsidRPr="00E52784">
        <w:rPr>
          <w:rFonts w:ascii="仿宋" w:eastAsia="仿宋" w:hAnsi="仿宋" w:cs="仿宋_GB2312" w:hint="eastAsia"/>
          <w:kern w:val="0"/>
          <w:sz w:val="28"/>
          <w:szCs w:val="28"/>
        </w:rPr>
        <w:t>电池包供电，确保停电后电动门可继续运行。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color w:val="333333"/>
          <w:kern w:val="0"/>
          <w:sz w:val="28"/>
          <w:szCs w:val="28"/>
        </w:rPr>
      </w:pPr>
      <w:r w:rsidRPr="00E52784">
        <w:rPr>
          <w:rFonts w:ascii="仿宋" w:eastAsia="仿宋" w:hAnsi="仿宋" w:cs="仿宋_GB2312" w:hint="eastAsia"/>
          <w:kern w:val="0"/>
          <w:sz w:val="28"/>
          <w:szCs w:val="28"/>
        </w:rPr>
        <w:t>10.4</w:t>
      </w:r>
      <w:r w:rsidRPr="00E52784">
        <w:rPr>
          <w:rFonts w:ascii="仿宋" w:eastAsia="仿宋" w:hAnsi="仿宋" w:cs="Arial" w:hint="eastAsia"/>
          <w:bCs/>
          <w:color w:val="333333"/>
          <w:kern w:val="0"/>
          <w:sz w:val="28"/>
          <w:szCs w:val="28"/>
        </w:rPr>
        <w:t>电动门电器技术参数如下：额定电压：DC24V～36V  额定输出功率：230W～300W   空载噪音：</w:t>
      </w:r>
      <w:r w:rsidRPr="00E52784">
        <w:rPr>
          <w:rFonts w:ascii="仿宋" w:eastAsia="仿宋" w:hAnsi="仿宋" w:hint="eastAsia"/>
          <w:bCs/>
          <w:color w:val="333333"/>
          <w:kern w:val="0"/>
          <w:sz w:val="28"/>
          <w:szCs w:val="28"/>
        </w:rPr>
        <w:t xml:space="preserve">≦57dB   环境温度：-40℃～80℃   绝缘等级：F级   防护等级：IP44。  </w:t>
      </w:r>
    </w:p>
    <w:p w:rsidR="00F94DA5" w:rsidRPr="00E52784" w:rsidRDefault="007A159F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color w:val="333333"/>
          <w:kern w:val="0"/>
          <w:sz w:val="28"/>
          <w:szCs w:val="28"/>
        </w:rPr>
        <w:t>四</w:t>
      </w:r>
      <w:r w:rsidR="00F94DA5" w:rsidRPr="00E52784">
        <w:rPr>
          <w:rFonts w:ascii="仿宋" w:eastAsia="仿宋" w:hAnsi="仿宋" w:hint="eastAsia"/>
          <w:b/>
          <w:bCs/>
          <w:color w:val="333333"/>
          <w:kern w:val="0"/>
          <w:sz w:val="28"/>
          <w:szCs w:val="28"/>
        </w:rPr>
        <w:t>、</w:t>
      </w:r>
      <w:r w:rsidR="00F94DA5" w:rsidRPr="00E52784">
        <w:rPr>
          <w:rFonts w:ascii="仿宋" w:eastAsia="仿宋" w:hAnsi="仿宋" w:hint="eastAsia"/>
          <w:b/>
          <w:bCs/>
          <w:sz w:val="28"/>
          <w:szCs w:val="28"/>
        </w:rPr>
        <w:t>产品售后服务要求：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1</w:t>
      </w:r>
      <w:r w:rsidR="00655E19" w:rsidRPr="00E52784">
        <w:rPr>
          <w:rFonts w:ascii="仿宋" w:eastAsia="仿宋" w:hAnsi="仿宋" w:hint="eastAsia"/>
          <w:bCs/>
          <w:sz w:val="28"/>
          <w:szCs w:val="28"/>
        </w:rPr>
        <w:t>.</w:t>
      </w:r>
      <w:r w:rsidRPr="00E52784">
        <w:rPr>
          <w:rFonts w:ascii="仿宋" w:eastAsia="仿宋" w:hAnsi="仿宋" w:hint="eastAsia"/>
          <w:bCs/>
          <w:sz w:val="28"/>
          <w:szCs w:val="28"/>
        </w:rPr>
        <w:t>产品机头铭牌要有出厂设备编码、400免费服务电话</w:t>
      </w:r>
      <w:r w:rsidR="00680046" w:rsidRPr="00E52784">
        <w:rPr>
          <w:rFonts w:ascii="仿宋" w:eastAsia="仿宋" w:hAnsi="仿宋" w:hint="eastAsia"/>
          <w:bCs/>
          <w:sz w:val="28"/>
          <w:szCs w:val="28"/>
        </w:rPr>
        <w:t>；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2</w:t>
      </w:r>
      <w:r w:rsidR="00655E19" w:rsidRPr="00E52784">
        <w:rPr>
          <w:rFonts w:ascii="仿宋" w:eastAsia="仿宋" w:hAnsi="仿宋" w:hint="eastAsia"/>
          <w:bCs/>
          <w:sz w:val="28"/>
          <w:szCs w:val="28"/>
        </w:rPr>
        <w:t>.</w:t>
      </w:r>
      <w:r w:rsidRPr="00E52784">
        <w:rPr>
          <w:rFonts w:ascii="仿宋" w:eastAsia="仿宋" w:hAnsi="仿宋" w:hint="eastAsia"/>
          <w:bCs/>
          <w:sz w:val="28"/>
          <w:szCs w:val="28"/>
        </w:rPr>
        <w:t>产品所使用电机如因质量问题烧坏，要终身免费包换新机</w:t>
      </w:r>
      <w:r w:rsidR="00680046" w:rsidRPr="00E52784">
        <w:rPr>
          <w:rFonts w:ascii="仿宋" w:eastAsia="仿宋" w:hAnsi="仿宋" w:hint="eastAsia"/>
          <w:bCs/>
          <w:sz w:val="28"/>
          <w:szCs w:val="28"/>
        </w:rPr>
        <w:t>；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3</w:t>
      </w:r>
      <w:r w:rsidR="00655E19" w:rsidRPr="00E52784">
        <w:rPr>
          <w:rFonts w:ascii="仿宋" w:eastAsia="仿宋" w:hAnsi="仿宋" w:hint="eastAsia"/>
          <w:bCs/>
          <w:sz w:val="28"/>
          <w:szCs w:val="28"/>
        </w:rPr>
        <w:t>.</w:t>
      </w:r>
      <w:r w:rsidRPr="00E52784">
        <w:rPr>
          <w:rFonts w:ascii="仿宋" w:eastAsia="仿宋" w:hAnsi="仿宋" w:hint="eastAsia"/>
          <w:bCs/>
          <w:sz w:val="28"/>
          <w:szCs w:val="28"/>
        </w:rPr>
        <w:t>产品要求整机保修2年，门排保用5年，终身维修</w:t>
      </w:r>
      <w:r w:rsidR="00680046" w:rsidRPr="00E52784">
        <w:rPr>
          <w:rFonts w:ascii="仿宋" w:eastAsia="仿宋" w:hAnsi="仿宋" w:hint="eastAsia"/>
          <w:bCs/>
          <w:sz w:val="28"/>
          <w:szCs w:val="28"/>
        </w:rPr>
        <w:t>；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lastRenderedPageBreak/>
        <w:t>4</w:t>
      </w:r>
      <w:r w:rsidR="00655E19" w:rsidRPr="00E52784">
        <w:rPr>
          <w:rFonts w:ascii="仿宋" w:eastAsia="仿宋" w:hAnsi="仿宋" w:hint="eastAsia"/>
          <w:bCs/>
          <w:sz w:val="28"/>
          <w:szCs w:val="28"/>
        </w:rPr>
        <w:t>.</w:t>
      </w:r>
      <w:r w:rsidRPr="00E52784">
        <w:rPr>
          <w:rFonts w:ascii="仿宋" w:eastAsia="仿宋" w:hAnsi="仿宋" w:hint="eastAsia"/>
          <w:bCs/>
          <w:sz w:val="28"/>
          <w:szCs w:val="28"/>
        </w:rPr>
        <w:t>保修期内要定期派员工上门对产品免费进行例行维护</w:t>
      </w:r>
      <w:r w:rsidR="00680046" w:rsidRPr="00E52784">
        <w:rPr>
          <w:rFonts w:ascii="仿宋" w:eastAsia="仿宋" w:hAnsi="仿宋" w:hint="eastAsia"/>
          <w:bCs/>
          <w:sz w:val="28"/>
          <w:szCs w:val="28"/>
        </w:rPr>
        <w:t>；</w:t>
      </w:r>
    </w:p>
    <w:p w:rsidR="00F94DA5" w:rsidRPr="00E52784" w:rsidRDefault="00F94DA5" w:rsidP="00F94DA5">
      <w:pPr>
        <w:widowControl/>
        <w:ind w:firstLineChars="253" w:firstLine="708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 w:rsidRPr="00E52784">
        <w:rPr>
          <w:rFonts w:ascii="仿宋" w:eastAsia="仿宋" w:hAnsi="仿宋" w:hint="eastAsia"/>
          <w:bCs/>
          <w:sz w:val="28"/>
          <w:szCs w:val="28"/>
        </w:rPr>
        <w:t>5</w:t>
      </w:r>
      <w:r w:rsidR="00655E19" w:rsidRPr="00E52784">
        <w:rPr>
          <w:rFonts w:ascii="仿宋" w:eastAsia="仿宋" w:hAnsi="仿宋" w:hint="eastAsia"/>
          <w:bCs/>
          <w:sz w:val="28"/>
          <w:szCs w:val="28"/>
        </w:rPr>
        <w:t>.</w:t>
      </w:r>
      <w:r w:rsidRPr="00E52784">
        <w:rPr>
          <w:rFonts w:ascii="仿宋" w:eastAsia="仿宋" w:hAnsi="仿宋" w:hint="eastAsia"/>
          <w:bCs/>
          <w:sz w:val="28"/>
          <w:szCs w:val="28"/>
        </w:rPr>
        <w:t>接到产品故障申报电话，维修员工要</w:t>
      </w:r>
      <w:r w:rsidR="00655E19" w:rsidRPr="00E52784">
        <w:rPr>
          <w:rFonts w:ascii="仿宋" w:eastAsia="仿宋" w:hAnsi="仿宋" w:hint="eastAsia"/>
          <w:bCs/>
          <w:sz w:val="28"/>
          <w:szCs w:val="28"/>
        </w:rPr>
        <w:t>1</w:t>
      </w:r>
      <w:r w:rsidRPr="00E52784">
        <w:rPr>
          <w:rFonts w:ascii="仿宋" w:eastAsia="仿宋" w:hAnsi="仿宋" w:hint="eastAsia"/>
          <w:bCs/>
          <w:sz w:val="28"/>
          <w:szCs w:val="28"/>
        </w:rPr>
        <w:t>2小时之内到达现场处理。</w:t>
      </w:r>
    </w:p>
    <w:p w:rsidR="006413AA" w:rsidRPr="00E52784" w:rsidRDefault="007A159F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6413AA" w:rsidRPr="00E52784">
        <w:rPr>
          <w:rFonts w:ascii="仿宋" w:eastAsia="仿宋" w:hAnsi="仿宋" w:hint="eastAsia"/>
          <w:b/>
          <w:sz w:val="28"/>
          <w:szCs w:val="28"/>
        </w:rPr>
        <w:t>、供应商报名须知：</w:t>
      </w:r>
    </w:p>
    <w:p w:rsidR="006413AA" w:rsidRPr="00E52784" w:rsidRDefault="006413AA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sz w:val="28"/>
          <w:szCs w:val="28"/>
        </w:rPr>
      </w:pPr>
      <w:r w:rsidRPr="00E52784">
        <w:rPr>
          <w:rFonts w:ascii="仿宋" w:eastAsia="仿宋" w:hAnsi="仿宋" w:hint="eastAsia"/>
          <w:b/>
          <w:sz w:val="28"/>
          <w:szCs w:val="28"/>
        </w:rPr>
        <w:t>1</w:t>
      </w:r>
      <w:r w:rsidR="00DD704C" w:rsidRPr="00E52784">
        <w:rPr>
          <w:rFonts w:ascii="仿宋" w:eastAsia="仿宋" w:hAnsi="仿宋" w:hint="eastAsia"/>
          <w:b/>
          <w:sz w:val="28"/>
          <w:szCs w:val="28"/>
        </w:rPr>
        <w:t>．</w:t>
      </w:r>
      <w:r w:rsidRPr="00E52784">
        <w:rPr>
          <w:rFonts w:ascii="仿宋" w:eastAsia="仿宋" w:hAnsi="仿宋" w:hint="eastAsia"/>
          <w:b/>
          <w:sz w:val="28"/>
          <w:szCs w:val="28"/>
        </w:rPr>
        <w:t>供应商须符合《中华人民共和国政府采购法》第二十二条的规定：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（1）具有独立承担民事责任的能力；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（2）具有良好的商业信誉和健全的财务会计制度；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（3）具有履行合同所必需的设备和专业技术能力；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（4）有依法缴纳税收和社会保障资金的良好记录；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（5）参加政府采购活动前三年内，在经营活动中没有重大违法记录。</w:t>
      </w:r>
    </w:p>
    <w:p w:rsidR="006413AA" w:rsidRPr="00E52784" w:rsidRDefault="006413AA" w:rsidP="00E52784">
      <w:pPr>
        <w:widowControl/>
        <w:ind w:firstLineChars="303" w:firstLine="852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b/>
          <w:sz w:val="28"/>
          <w:szCs w:val="28"/>
        </w:rPr>
        <w:t>2、供应商资质要求：</w:t>
      </w:r>
      <w:r w:rsidRPr="00E52784">
        <w:rPr>
          <w:rFonts w:ascii="仿宋" w:eastAsia="仿宋" w:hAnsi="仿宋" w:hint="eastAsia"/>
          <w:sz w:val="28"/>
          <w:szCs w:val="28"/>
        </w:rPr>
        <w:t>须具备建设行政主管部门核发的</w:t>
      </w:r>
      <w:r w:rsidR="0028123E" w:rsidRPr="00E52784">
        <w:rPr>
          <w:rFonts w:ascii="仿宋" w:eastAsia="仿宋" w:hAnsi="仿宋" w:hint="eastAsia"/>
          <w:sz w:val="28"/>
          <w:szCs w:val="28"/>
        </w:rPr>
        <w:t>电动伸缩门</w:t>
      </w:r>
      <w:r w:rsidRPr="00E52784">
        <w:rPr>
          <w:rFonts w:ascii="仿宋" w:eastAsia="仿宋" w:hAnsi="仿宋" w:hint="eastAsia"/>
          <w:sz w:val="28"/>
          <w:szCs w:val="28"/>
        </w:rPr>
        <w:t>设施</w:t>
      </w:r>
      <w:r w:rsidR="0028123E" w:rsidRPr="00E52784">
        <w:rPr>
          <w:rFonts w:ascii="仿宋" w:eastAsia="仿宋" w:hAnsi="仿宋" w:hint="eastAsia"/>
          <w:sz w:val="28"/>
          <w:szCs w:val="28"/>
        </w:rPr>
        <w:t>维修资质，具备有效的安全生产许可证</w:t>
      </w:r>
      <w:r w:rsidRPr="00E52784">
        <w:rPr>
          <w:rFonts w:ascii="仿宋" w:eastAsia="仿宋" w:hAnsi="仿宋" w:hint="eastAsia"/>
          <w:sz w:val="28"/>
          <w:szCs w:val="28"/>
        </w:rPr>
        <w:t>。</w:t>
      </w:r>
    </w:p>
    <w:p w:rsidR="006413AA" w:rsidRPr="00E52784" w:rsidRDefault="006413AA" w:rsidP="005225D9">
      <w:pPr>
        <w:widowControl/>
        <w:ind w:firstLineChars="303" w:firstLine="852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b/>
          <w:sz w:val="28"/>
          <w:szCs w:val="28"/>
        </w:rPr>
        <w:t>3、信誉要求</w:t>
      </w:r>
      <w:r w:rsidRPr="00E52784">
        <w:rPr>
          <w:rFonts w:ascii="仿宋" w:eastAsia="仿宋" w:hAnsi="仿宋" w:hint="eastAsia"/>
          <w:sz w:val="28"/>
          <w:szCs w:val="28"/>
        </w:rPr>
        <w:t>：供应商没有被列入“失信被执行人”、“重大税收违法案件当事人名单”黑名单情况，提供“信用中国”网站（www.creditchina.gov.cn）的查询信息截图打印页，信用记录网络查询截图加盖公章。</w:t>
      </w:r>
    </w:p>
    <w:p w:rsidR="006413AA" w:rsidRPr="00E52784" w:rsidRDefault="006413AA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sz w:val="28"/>
          <w:szCs w:val="28"/>
        </w:rPr>
      </w:pPr>
      <w:r w:rsidRPr="00E52784">
        <w:rPr>
          <w:rFonts w:ascii="仿宋" w:eastAsia="仿宋" w:hAnsi="仿宋" w:hint="eastAsia"/>
          <w:b/>
          <w:sz w:val="28"/>
          <w:szCs w:val="28"/>
        </w:rPr>
        <w:t>4．本项目不接受联合体参与。</w:t>
      </w:r>
    </w:p>
    <w:p w:rsidR="006413AA" w:rsidRPr="00E52784" w:rsidRDefault="007A159F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6413AA" w:rsidRPr="00E52784">
        <w:rPr>
          <w:rFonts w:ascii="仿宋" w:eastAsia="仿宋" w:hAnsi="仿宋" w:hint="eastAsia"/>
          <w:b/>
          <w:sz w:val="28"/>
          <w:szCs w:val="28"/>
        </w:rPr>
        <w:t xml:space="preserve">、报名及竞争性谈判文件发售信息： 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1</w:t>
      </w:r>
      <w:r w:rsidR="007A3375" w:rsidRPr="00E52784">
        <w:rPr>
          <w:rFonts w:ascii="仿宋" w:eastAsia="仿宋" w:hAnsi="仿宋" w:hint="eastAsia"/>
          <w:sz w:val="28"/>
          <w:szCs w:val="28"/>
        </w:rPr>
        <w:t>．</w:t>
      </w:r>
      <w:r w:rsidRPr="00E52784">
        <w:rPr>
          <w:rFonts w:ascii="仿宋" w:eastAsia="仿宋" w:hAnsi="仿宋" w:hint="eastAsia"/>
          <w:sz w:val="28"/>
          <w:szCs w:val="28"/>
        </w:rPr>
        <w:t>报名方式：现场报名；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报名时携带</w:t>
      </w:r>
      <w:r w:rsidRPr="00A5361E">
        <w:rPr>
          <w:rFonts w:ascii="仿宋" w:eastAsia="仿宋" w:hAnsi="仿宋" w:hint="eastAsia"/>
          <w:sz w:val="28"/>
          <w:szCs w:val="28"/>
        </w:rPr>
        <w:t>企业法定代表人身份证或法人授权委托书及被委托人身份证、企业法人有效的工商营业执照副本、企业税务登记证</w:t>
      </w:r>
      <w:r w:rsidR="00F82F46" w:rsidRPr="00A5361E">
        <w:rPr>
          <w:rFonts w:ascii="仿宋" w:eastAsia="仿宋" w:hAnsi="仿宋" w:hint="eastAsia"/>
          <w:sz w:val="28"/>
          <w:szCs w:val="28"/>
        </w:rPr>
        <w:t>和响应</w:t>
      </w:r>
      <w:r w:rsidR="00BC009F" w:rsidRPr="00A5361E">
        <w:rPr>
          <w:rFonts w:ascii="仿宋" w:eastAsia="仿宋" w:hAnsi="仿宋" w:hint="eastAsia"/>
          <w:sz w:val="28"/>
          <w:szCs w:val="28"/>
        </w:rPr>
        <w:t>情况</w:t>
      </w:r>
      <w:r w:rsidR="00F82F46" w:rsidRPr="00A5361E">
        <w:rPr>
          <w:rFonts w:ascii="仿宋" w:eastAsia="仿宋" w:hAnsi="仿宋" w:hint="eastAsia"/>
          <w:sz w:val="28"/>
          <w:szCs w:val="28"/>
        </w:rPr>
        <w:t>文件</w:t>
      </w:r>
      <w:r w:rsidRPr="00A5361E">
        <w:rPr>
          <w:rFonts w:ascii="仿宋" w:eastAsia="仿宋" w:hAnsi="仿宋" w:hint="eastAsia"/>
          <w:sz w:val="28"/>
          <w:szCs w:val="28"/>
        </w:rPr>
        <w:t>。</w:t>
      </w:r>
      <w:r w:rsidRPr="00E52784">
        <w:rPr>
          <w:rFonts w:ascii="仿宋" w:eastAsia="仿宋" w:hAnsi="仿宋" w:hint="eastAsia"/>
          <w:sz w:val="28"/>
          <w:szCs w:val="28"/>
        </w:rPr>
        <w:t>（以上证件提供原件并留存加盖公章复印件一套）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2</w:t>
      </w:r>
      <w:r w:rsidR="007A3375" w:rsidRPr="00E52784">
        <w:rPr>
          <w:rFonts w:ascii="仿宋" w:eastAsia="仿宋" w:hAnsi="仿宋" w:hint="eastAsia"/>
          <w:sz w:val="28"/>
          <w:szCs w:val="28"/>
        </w:rPr>
        <w:t>．</w:t>
      </w:r>
      <w:r w:rsidRPr="00E52784">
        <w:rPr>
          <w:rFonts w:ascii="仿宋" w:eastAsia="仿宋" w:hAnsi="仿宋" w:hint="eastAsia"/>
          <w:sz w:val="28"/>
          <w:szCs w:val="28"/>
        </w:rPr>
        <w:t>报名时间：2020年</w:t>
      </w:r>
      <w:r w:rsidR="00935394" w:rsidRPr="00935394">
        <w:rPr>
          <w:rFonts w:ascii="仿宋" w:eastAsia="仿宋" w:hAnsi="仿宋" w:hint="eastAsia"/>
          <w:sz w:val="28"/>
          <w:szCs w:val="28"/>
        </w:rPr>
        <w:t>12</w:t>
      </w:r>
      <w:r w:rsidRPr="00935394">
        <w:rPr>
          <w:rFonts w:ascii="仿宋" w:eastAsia="仿宋" w:hAnsi="仿宋" w:hint="eastAsia"/>
          <w:sz w:val="28"/>
          <w:szCs w:val="28"/>
        </w:rPr>
        <w:t>月</w:t>
      </w:r>
      <w:r w:rsidR="00935394" w:rsidRPr="00935394">
        <w:rPr>
          <w:rFonts w:ascii="仿宋" w:eastAsia="仿宋" w:hAnsi="仿宋" w:hint="eastAsia"/>
          <w:sz w:val="28"/>
          <w:szCs w:val="28"/>
        </w:rPr>
        <w:t>22</w:t>
      </w:r>
      <w:r w:rsidR="003923A4" w:rsidRPr="00E52784">
        <w:rPr>
          <w:rFonts w:ascii="仿宋" w:eastAsia="仿宋" w:hAnsi="仿宋" w:hint="eastAsia"/>
          <w:sz w:val="28"/>
          <w:szCs w:val="28"/>
        </w:rPr>
        <w:t>日</w:t>
      </w:r>
      <w:r w:rsidR="00A5361E">
        <w:rPr>
          <w:rFonts w:ascii="仿宋" w:eastAsia="仿宋" w:hAnsi="仿宋" w:hint="eastAsia"/>
          <w:sz w:val="28"/>
          <w:szCs w:val="28"/>
        </w:rPr>
        <w:t>-</w:t>
      </w:r>
      <w:r w:rsidR="003923A4" w:rsidRPr="00E52784">
        <w:rPr>
          <w:rFonts w:ascii="仿宋" w:eastAsia="仿宋" w:hAnsi="仿宋" w:hint="eastAsia"/>
          <w:sz w:val="28"/>
          <w:szCs w:val="28"/>
        </w:rPr>
        <w:t>-</w:t>
      </w:r>
      <w:r w:rsidRPr="00E52784">
        <w:rPr>
          <w:rFonts w:ascii="仿宋" w:eastAsia="仿宋" w:hAnsi="仿宋" w:hint="eastAsia"/>
          <w:sz w:val="28"/>
          <w:szCs w:val="28"/>
        </w:rPr>
        <w:t>2020年</w:t>
      </w:r>
      <w:r w:rsidR="00935394" w:rsidRPr="00935394">
        <w:rPr>
          <w:rFonts w:ascii="仿宋" w:eastAsia="仿宋" w:hAnsi="仿宋" w:hint="eastAsia"/>
          <w:sz w:val="28"/>
          <w:szCs w:val="28"/>
        </w:rPr>
        <w:t>12</w:t>
      </w:r>
      <w:r w:rsidRPr="00935394">
        <w:rPr>
          <w:rFonts w:ascii="仿宋" w:eastAsia="仿宋" w:hAnsi="仿宋" w:hint="eastAsia"/>
          <w:sz w:val="28"/>
          <w:szCs w:val="28"/>
        </w:rPr>
        <w:t>月</w:t>
      </w:r>
      <w:r w:rsidR="00935394" w:rsidRPr="00935394">
        <w:rPr>
          <w:rFonts w:ascii="仿宋" w:eastAsia="仿宋" w:hAnsi="仿宋" w:hint="eastAsia"/>
          <w:sz w:val="28"/>
          <w:szCs w:val="28"/>
        </w:rPr>
        <w:t>24</w:t>
      </w:r>
      <w:r w:rsidRPr="00E52784">
        <w:rPr>
          <w:rFonts w:ascii="仿宋" w:eastAsia="仿宋" w:hAnsi="仿宋" w:hint="eastAsia"/>
          <w:sz w:val="28"/>
          <w:szCs w:val="28"/>
        </w:rPr>
        <w:t>日，上午8:00-11:30，下午14:30-17:00（法定节假日除外）。</w:t>
      </w:r>
    </w:p>
    <w:p w:rsidR="006413AA" w:rsidRPr="00E52784" w:rsidRDefault="007A159F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七、</w:t>
      </w:r>
      <w:r w:rsidR="006413AA" w:rsidRPr="00E52784">
        <w:rPr>
          <w:rFonts w:ascii="仿宋" w:eastAsia="仿宋" w:hAnsi="仿宋" w:hint="eastAsia"/>
          <w:b/>
          <w:sz w:val="28"/>
          <w:szCs w:val="28"/>
        </w:rPr>
        <w:t>响应文件接收及竞争性谈判信息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1</w:t>
      </w:r>
      <w:r w:rsidR="007A3375" w:rsidRPr="00E52784">
        <w:rPr>
          <w:rFonts w:ascii="仿宋" w:eastAsia="仿宋" w:hAnsi="仿宋" w:hint="eastAsia"/>
          <w:sz w:val="28"/>
          <w:szCs w:val="28"/>
        </w:rPr>
        <w:t>．</w:t>
      </w:r>
      <w:r w:rsidRPr="00E52784">
        <w:rPr>
          <w:rFonts w:ascii="仿宋" w:eastAsia="仿宋" w:hAnsi="仿宋" w:hint="eastAsia"/>
          <w:sz w:val="28"/>
          <w:szCs w:val="28"/>
        </w:rPr>
        <w:t>响应文件接收截止时间：2020年</w:t>
      </w:r>
      <w:r w:rsidR="00935394" w:rsidRPr="00935394">
        <w:rPr>
          <w:rFonts w:ascii="仿宋" w:eastAsia="仿宋" w:hAnsi="仿宋" w:hint="eastAsia"/>
          <w:sz w:val="28"/>
          <w:szCs w:val="28"/>
        </w:rPr>
        <w:t>12</w:t>
      </w:r>
      <w:r w:rsidRPr="00935394">
        <w:rPr>
          <w:rFonts w:ascii="仿宋" w:eastAsia="仿宋" w:hAnsi="仿宋" w:hint="eastAsia"/>
          <w:sz w:val="28"/>
          <w:szCs w:val="28"/>
        </w:rPr>
        <w:t>月</w:t>
      </w:r>
      <w:r w:rsidR="00935394" w:rsidRPr="00935394">
        <w:rPr>
          <w:rFonts w:ascii="仿宋" w:eastAsia="仿宋" w:hAnsi="仿宋" w:hint="eastAsia"/>
          <w:sz w:val="28"/>
          <w:szCs w:val="28"/>
        </w:rPr>
        <w:t>24</w:t>
      </w:r>
      <w:r w:rsidRPr="00935394">
        <w:rPr>
          <w:rFonts w:ascii="仿宋" w:eastAsia="仿宋" w:hAnsi="仿宋" w:hint="eastAsia"/>
          <w:sz w:val="28"/>
          <w:szCs w:val="28"/>
        </w:rPr>
        <w:t>日</w:t>
      </w:r>
      <w:r w:rsidR="00935394" w:rsidRPr="00935394">
        <w:rPr>
          <w:rFonts w:ascii="仿宋" w:eastAsia="仿宋" w:hAnsi="仿宋" w:hint="eastAsia"/>
          <w:sz w:val="28"/>
          <w:szCs w:val="28"/>
        </w:rPr>
        <w:t>17</w:t>
      </w:r>
      <w:r w:rsidRPr="00935394">
        <w:rPr>
          <w:rFonts w:ascii="仿宋" w:eastAsia="仿宋" w:hAnsi="仿宋" w:hint="eastAsia"/>
          <w:sz w:val="28"/>
          <w:szCs w:val="28"/>
        </w:rPr>
        <w:t>:00</w:t>
      </w:r>
      <w:r w:rsidRPr="00E52784">
        <w:rPr>
          <w:rFonts w:ascii="仿宋" w:eastAsia="仿宋" w:hAnsi="仿宋" w:hint="eastAsia"/>
          <w:sz w:val="28"/>
          <w:szCs w:val="28"/>
        </w:rPr>
        <w:t>。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2</w:t>
      </w:r>
      <w:r w:rsidR="007A3375" w:rsidRPr="00E52784">
        <w:rPr>
          <w:rFonts w:ascii="仿宋" w:eastAsia="仿宋" w:hAnsi="仿宋" w:hint="eastAsia"/>
          <w:sz w:val="28"/>
          <w:szCs w:val="28"/>
        </w:rPr>
        <w:t>．</w:t>
      </w:r>
      <w:r w:rsidRPr="00E52784">
        <w:rPr>
          <w:rFonts w:ascii="仿宋" w:eastAsia="仿宋" w:hAnsi="仿宋" w:hint="eastAsia"/>
          <w:sz w:val="28"/>
          <w:szCs w:val="28"/>
        </w:rPr>
        <w:t>响应文件递交地点：河南理工大学大学生活动中心保卫处办公室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3</w:t>
      </w:r>
      <w:r w:rsidR="007A3375" w:rsidRPr="00E52784">
        <w:rPr>
          <w:rFonts w:ascii="仿宋" w:eastAsia="仿宋" w:hAnsi="仿宋" w:hint="eastAsia"/>
          <w:sz w:val="28"/>
          <w:szCs w:val="28"/>
        </w:rPr>
        <w:t>．</w:t>
      </w:r>
      <w:r w:rsidRPr="00E52784">
        <w:rPr>
          <w:rFonts w:ascii="仿宋" w:eastAsia="仿宋" w:hAnsi="仿宋" w:hint="eastAsia"/>
          <w:sz w:val="28"/>
          <w:szCs w:val="28"/>
        </w:rPr>
        <w:t>谈判时间：</w:t>
      </w:r>
      <w:r w:rsidR="003923A4" w:rsidRPr="00E52784">
        <w:rPr>
          <w:rFonts w:ascii="仿宋" w:eastAsia="仿宋" w:hAnsi="仿宋" w:hint="eastAsia"/>
          <w:sz w:val="28"/>
          <w:szCs w:val="28"/>
        </w:rPr>
        <w:t>2020年</w:t>
      </w:r>
      <w:r w:rsidR="00935394" w:rsidRPr="00935394">
        <w:rPr>
          <w:rFonts w:ascii="仿宋" w:eastAsia="仿宋" w:hAnsi="仿宋" w:hint="eastAsia"/>
          <w:sz w:val="28"/>
          <w:szCs w:val="28"/>
        </w:rPr>
        <w:t>12</w:t>
      </w:r>
      <w:r w:rsidR="003923A4" w:rsidRPr="00935394">
        <w:rPr>
          <w:rFonts w:ascii="仿宋" w:eastAsia="仿宋" w:hAnsi="仿宋" w:hint="eastAsia"/>
          <w:sz w:val="28"/>
          <w:szCs w:val="28"/>
        </w:rPr>
        <w:t>月</w:t>
      </w:r>
      <w:r w:rsidR="00935394" w:rsidRPr="00935394">
        <w:rPr>
          <w:rFonts w:ascii="仿宋" w:eastAsia="仿宋" w:hAnsi="仿宋" w:hint="eastAsia"/>
          <w:sz w:val="28"/>
          <w:szCs w:val="28"/>
        </w:rPr>
        <w:t>25</w:t>
      </w:r>
      <w:r w:rsidR="003923A4" w:rsidRPr="00935394">
        <w:rPr>
          <w:rFonts w:ascii="仿宋" w:eastAsia="仿宋" w:hAnsi="仿宋" w:hint="eastAsia"/>
          <w:sz w:val="28"/>
          <w:szCs w:val="28"/>
        </w:rPr>
        <w:t>日</w:t>
      </w:r>
      <w:r w:rsidR="00935394" w:rsidRPr="00935394">
        <w:rPr>
          <w:rFonts w:ascii="仿宋" w:eastAsia="仿宋" w:hAnsi="仿宋" w:hint="eastAsia"/>
          <w:sz w:val="28"/>
          <w:szCs w:val="28"/>
        </w:rPr>
        <w:t>9</w:t>
      </w:r>
      <w:r w:rsidR="003923A4" w:rsidRPr="00935394">
        <w:rPr>
          <w:rFonts w:ascii="仿宋" w:eastAsia="仿宋" w:hAnsi="仿宋" w:hint="eastAsia"/>
          <w:sz w:val="28"/>
          <w:szCs w:val="28"/>
        </w:rPr>
        <w:t>:00</w:t>
      </w:r>
      <w:r w:rsidRPr="00E52784">
        <w:rPr>
          <w:rFonts w:ascii="仿宋" w:eastAsia="仿宋" w:hAnsi="仿宋" w:hint="eastAsia"/>
          <w:sz w:val="28"/>
          <w:szCs w:val="28"/>
        </w:rPr>
        <w:t>。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4</w:t>
      </w:r>
      <w:r w:rsidR="007A3375" w:rsidRPr="00E52784">
        <w:rPr>
          <w:rFonts w:ascii="仿宋" w:eastAsia="仿宋" w:hAnsi="仿宋" w:hint="eastAsia"/>
          <w:sz w:val="28"/>
          <w:szCs w:val="28"/>
        </w:rPr>
        <w:t>．</w:t>
      </w:r>
      <w:r w:rsidRPr="00E52784">
        <w:rPr>
          <w:rFonts w:ascii="仿宋" w:eastAsia="仿宋" w:hAnsi="仿宋" w:hint="eastAsia"/>
          <w:sz w:val="28"/>
          <w:szCs w:val="28"/>
        </w:rPr>
        <w:t>谈判地点：河南理工大学大学生活动中心二楼保卫处会议室</w:t>
      </w:r>
    </w:p>
    <w:p w:rsidR="006413AA" w:rsidRPr="00E52784" w:rsidRDefault="007A159F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</w:t>
      </w:r>
      <w:r w:rsidR="006413AA" w:rsidRPr="00E52784">
        <w:rPr>
          <w:rFonts w:ascii="仿宋" w:eastAsia="仿宋" w:hAnsi="仿宋" w:hint="eastAsia"/>
          <w:b/>
          <w:sz w:val="28"/>
          <w:szCs w:val="28"/>
        </w:rPr>
        <w:t>、发布公告的媒介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本次竞争性谈判公告在河南理工大学官网 “招标公告”栏发布。</w:t>
      </w:r>
    </w:p>
    <w:p w:rsidR="006413AA" w:rsidRPr="00E52784" w:rsidRDefault="007A159F" w:rsidP="00E52784">
      <w:pPr>
        <w:widowControl/>
        <w:ind w:firstLineChars="253" w:firstLine="711"/>
        <w:jc w:val="lef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</w:t>
      </w:r>
      <w:r w:rsidR="006413AA" w:rsidRPr="00E52784">
        <w:rPr>
          <w:rFonts w:ascii="仿宋" w:eastAsia="仿宋" w:hAnsi="仿宋" w:hint="eastAsia"/>
          <w:b/>
          <w:sz w:val="28"/>
          <w:szCs w:val="28"/>
        </w:rPr>
        <w:t>、联系方式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采购人：河南理工大学保卫处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地  址：河南省焦作市世纪路2001号</w:t>
      </w:r>
    </w:p>
    <w:p w:rsidR="006413AA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联系人：段老师  联系电话：0391-3987327</w:t>
      </w:r>
    </w:p>
    <w:p w:rsidR="00BE77CD" w:rsidRPr="00E52784" w:rsidRDefault="006413AA" w:rsidP="006413AA">
      <w:pPr>
        <w:widowControl/>
        <w:ind w:firstLineChars="253" w:firstLine="708"/>
        <w:jc w:val="left"/>
        <w:outlineLvl w:val="0"/>
        <w:rPr>
          <w:rFonts w:ascii="仿宋" w:eastAsia="仿宋" w:hAnsi="仿宋"/>
          <w:sz w:val="28"/>
          <w:szCs w:val="28"/>
        </w:rPr>
      </w:pPr>
      <w:r w:rsidRPr="00E52784">
        <w:rPr>
          <w:rFonts w:ascii="仿宋" w:eastAsia="仿宋" w:hAnsi="仿宋" w:hint="eastAsia"/>
          <w:sz w:val="28"/>
          <w:szCs w:val="28"/>
        </w:rPr>
        <w:t>邮  编：454000</w:t>
      </w:r>
    </w:p>
    <w:sectPr w:rsidR="00BE77CD" w:rsidRPr="00E52784" w:rsidSect="007F6BDF">
      <w:pgSz w:w="11906" w:h="16838" w:code="9"/>
      <w:pgMar w:top="1304" w:right="141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82" w:rsidRDefault="00C43582" w:rsidP="007F6BDF">
      <w:r>
        <w:separator/>
      </w:r>
    </w:p>
  </w:endnote>
  <w:endnote w:type="continuationSeparator" w:id="0">
    <w:p w:rsidR="00C43582" w:rsidRDefault="00C43582" w:rsidP="007F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82" w:rsidRDefault="00C43582" w:rsidP="007F6BDF">
      <w:r>
        <w:separator/>
      </w:r>
    </w:p>
  </w:footnote>
  <w:footnote w:type="continuationSeparator" w:id="0">
    <w:p w:rsidR="00C43582" w:rsidRDefault="00C43582" w:rsidP="007F6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770"/>
    <w:multiLevelType w:val="hybridMultilevel"/>
    <w:tmpl w:val="CBE226EA"/>
    <w:lvl w:ilvl="0" w:tplc="3888205C">
      <w:start w:val="1"/>
      <w:numFmt w:val="japaneseCounting"/>
      <w:lvlText w:val="%1、"/>
      <w:lvlJc w:val="left"/>
      <w:pPr>
        <w:ind w:left="1322" w:hanging="720"/>
      </w:pPr>
      <w:rPr>
        <w:rFonts w:hAnsi="Calibri" w:cs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01A"/>
    <w:rsid w:val="00000327"/>
    <w:rsid w:val="00025B9B"/>
    <w:rsid w:val="00031567"/>
    <w:rsid w:val="00036546"/>
    <w:rsid w:val="0008581D"/>
    <w:rsid w:val="000A3BB1"/>
    <w:rsid w:val="000B5202"/>
    <w:rsid w:val="000F105E"/>
    <w:rsid w:val="00103E83"/>
    <w:rsid w:val="00132472"/>
    <w:rsid w:val="00152540"/>
    <w:rsid w:val="00153FDF"/>
    <w:rsid w:val="001649F9"/>
    <w:rsid w:val="00194FE4"/>
    <w:rsid w:val="001A110E"/>
    <w:rsid w:val="001B126F"/>
    <w:rsid w:val="001D7EC5"/>
    <w:rsid w:val="001E0DCB"/>
    <w:rsid w:val="001F09C5"/>
    <w:rsid w:val="001F79E4"/>
    <w:rsid w:val="00202541"/>
    <w:rsid w:val="00234A60"/>
    <w:rsid w:val="00237445"/>
    <w:rsid w:val="00243E9E"/>
    <w:rsid w:val="00260BE6"/>
    <w:rsid w:val="00271E93"/>
    <w:rsid w:val="0028123E"/>
    <w:rsid w:val="002928DB"/>
    <w:rsid w:val="002A153D"/>
    <w:rsid w:val="002A4B87"/>
    <w:rsid w:val="002B1ED0"/>
    <w:rsid w:val="00365A6E"/>
    <w:rsid w:val="00391716"/>
    <w:rsid w:val="003923A4"/>
    <w:rsid w:val="00396362"/>
    <w:rsid w:val="003B12BA"/>
    <w:rsid w:val="003B686E"/>
    <w:rsid w:val="003F7218"/>
    <w:rsid w:val="00410F12"/>
    <w:rsid w:val="00413280"/>
    <w:rsid w:val="004171D2"/>
    <w:rsid w:val="00423C9B"/>
    <w:rsid w:val="00450F8A"/>
    <w:rsid w:val="004728B3"/>
    <w:rsid w:val="00487E84"/>
    <w:rsid w:val="00495388"/>
    <w:rsid w:val="004C20DB"/>
    <w:rsid w:val="004C5DC5"/>
    <w:rsid w:val="00513A77"/>
    <w:rsid w:val="005225D9"/>
    <w:rsid w:val="005A6A33"/>
    <w:rsid w:val="005D38C7"/>
    <w:rsid w:val="00611FB1"/>
    <w:rsid w:val="006413AA"/>
    <w:rsid w:val="00655E19"/>
    <w:rsid w:val="00680046"/>
    <w:rsid w:val="00685804"/>
    <w:rsid w:val="006938F2"/>
    <w:rsid w:val="006B40F2"/>
    <w:rsid w:val="006E13EA"/>
    <w:rsid w:val="006F37A0"/>
    <w:rsid w:val="00706320"/>
    <w:rsid w:val="00711C77"/>
    <w:rsid w:val="00725C34"/>
    <w:rsid w:val="007315D2"/>
    <w:rsid w:val="007A159F"/>
    <w:rsid w:val="007A3375"/>
    <w:rsid w:val="007F6BDF"/>
    <w:rsid w:val="008040B6"/>
    <w:rsid w:val="00806C5C"/>
    <w:rsid w:val="00853E2C"/>
    <w:rsid w:val="00860609"/>
    <w:rsid w:val="0088130B"/>
    <w:rsid w:val="008855E1"/>
    <w:rsid w:val="0089760B"/>
    <w:rsid w:val="008C70A8"/>
    <w:rsid w:val="00935394"/>
    <w:rsid w:val="00963858"/>
    <w:rsid w:val="0097143A"/>
    <w:rsid w:val="00996F34"/>
    <w:rsid w:val="009A7FB4"/>
    <w:rsid w:val="009B5F10"/>
    <w:rsid w:val="009D393A"/>
    <w:rsid w:val="00A5361E"/>
    <w:rsid w:val="00A53F96"/>
    <w:rsid w:val="00A666F9"/>
    <w:rsid w:val="00A80B4C"/>
    <w:rsid w:val="00AA1717"/>
    <w:rsid w:val="00AC4632"/>
    <w:rsid w:val="00AE7B1C"/>
    <w:rsid w:val="00B01DD5"/>
    <w:rsid w:val="00B02CF9"/>
    <w:rsid w:val="00B23277"/>
    <w:rsid w:val="00B9369E"/>
    <w:rsid w:val="00BC009F"/>
    <w:rsid w:val="00BE1CAA"/>
    <w:rsid w:val="00BE77CD"/>
    <w:rsid w:val="00BF0676"/>
    <w:rsid w:val="00C43582"/>
    <w:rsid w:val="00C52B15"/>
    <w:rsid w:val="00C928B7"/>
    <w:rsid w:val="00CA6614"/>
    <w:rsid w:val="00CF7F7C"/>
    <w:rsid w:val="00DD704C"/>
    <w:rsid w:val="00DF54F8"/>
    <w:rsid w:val="00E10F2C"/>
    <w:rsid w:val="00E3601A"/>
    <w:rsid w:val="00E52784"/>
    <w:rsid w:val="00E654A8"/>
    <w:rsid w:val="00E76925"/>
    <w:rsid w:val="00E92632"/>
    <w:rsid w:val="00EB4767"/>
    <w:rsid w:val="00EB764E"/>
    <w:rsid w:val="00EC113A"/>
    <w:rsid w:val="00ED016B"/>
    <w:rsid w:val="00ED2FA7"/>
    <w:rsid w:val="00EE6778"/>
    <w:rsid w:val="00F14F95"/>
    <w:rsid w:val="00F22570"/>
    <w:rsid w:val="00F55241"/>
    <w:rsid w:val="00F77239"/>
    <w:rsid w:val="00F82F46"/>
    <w:rsid w:val="00F85FC5"/>
    <w:rsid w:val="00F94DA5"/>
    <w:rsid w:val="00FE39D8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3601A"/>
    <w:pPr>
      <w:ind w:firstLineChars="200" w:firstLine="420"/>
    </w:pPr>
    <w:rPr>
      <w:rFonts w:cs="Times New Roman"/>
      <w:szCs w:val="22"/>
    </w:rPr>
  </w:style>
  <w:style w:type="table" w:styleId="a3">
    <w:name w:val="Table Grid"/>
    <w:basedOn w:val="a1"/>
    <w:uiPriority w:val="59"/>
    <w:qFormat/>
    <w:rsid w:val="00E360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6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6BDF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6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6BDF"/>
    <w:rPr>
      <w:rFonts w:ascii="Calibri" w:eastAsia="宋体" w:hAnsi="Calibri" w:cs="宋体"/>
      <w:sz w:val="18"/>
      <w:szCs w:val="18"/>
    </w:rPr>
  </w:style>
  <w:style w:type="paragraph" w:styleId="a6">
    <w:name w:val="Plain Text"/>
    <w:basedOn w:val="a"/>
    <w:link w:val="Char1"/>
    <w:qFormat/>
    <w:rsid w:val="00152540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kern w:val="0"/>
      <w:sz w:val="24"/>
      <w:szCs w:val="24"/>
    </w:rPr>
  </w:style>
  <w:style w:type="character" w:customStyle="1" w:styleId="Char1">
    <w:name w:val="纯文本 Char"/>
    <w:basedOn w:val="a0"/>
    <w:link w:val="a6"/>
    <w:rsid w:val="00152540"/>
    <w:rPr>
      <w:rFonts w:ascii="宋体" w:hAnsi="宋体"/>
      <w:kern w:val="0"/>
      <w:sz w:val="24"/>
      <w:szCs w:val="24"/>
    </w:rPr>
  </w:style>
  <w:style w:type="paragraph" w:customStyle="1" w:styleId="Default">
    <w:name w:val="Default"/>
    <w:next w:val="a"/>
    <w:qFormat/>
    <w:rsid w:val="00BE77CD"/>
    <w:pPr>
      <w:widowControl w:val="0"/>
      <w:autoSpaceDE w:val="0"/>
      <w:autoSpaceDN w:val="0"/>
      <w:adjustRightInd w:val="0"/>
    </w:pPr>
    <w:rPr>
      <w:rFonts w:ascii="宋体" w:eastAsia="Times New Roman" w:hAnsi="Calibri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A7FB4"/>
    <w:pPr>
      <w:ind w:firstLineChars="200" w:firstLine="420"/>
    </w:pPr>
  </w:style>
  <w:style w:type="paragraph" w:styleId="a8">
    <w:name w:val="Body Text"/>
    <w:basedOn w:val="a"/>
    <w:link w:val="Char2"/>
    <w:uiPriority w:val="99"/>
    <w:semiHidden/>
    <w:unhideWhenUsed/>
    <w:rsid w:val="004728B3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4728B3"/>
    <w:rPr>
      <w:rFonts w:ascii="Calibri" w:eastAsia="宋体" w:hAnsi="Calibri" w:cs="宋体"/>
      <w:szCs w:val="21"/>
    </w:rPr>
  </w:style>
  <w:style w:type="paragraph" w:styleId="a9">
    <w:name w:val="Body Text First Indent"/>
    <w:basedOn w:val="a8"/>
    <w:next w:val="2"/>
    <w:link w:val="Char3"/>
    <w:rsid w:val="004728B3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Char3">
    <w:name w:val="正文首行缩进 Char"/>
    <w:basedOn w:val="Char2"/>
    <w:link w:val="a9"/>
    <w:rsid w:val="004728B3"/>
    <w:rPr>
      <w:rFonts w:ascii="Times New Roman" w:hAnsi="Times New Roman" w:cs="Times New Roman"/>
      <w:kern w:val="0"/>
      <w:sz w:val="20"/>
      <w:szCs w:val="20"/>
    </w:rPr>
  </w:style>
  <w:style w:type="paragraph" w:styleId="aa">
    <w:name w:val="Body Text Indent"/>
    <w:basedOn w:val="a"/>
    <w:link w:val="Char4"/>
    <w:uiPriority w:val="99"/>
    <w:semiHidden/>
    <w:unhideWhenUsed/>
    <w:rsid w:val="004728B3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a"/>
    <w:uiPriority w:val="99"/>
    <w:semiHidden/>
    <w:rsid w:val="004728B3"/>
    <w:rPr>
      <w:rFonts w:ascii="Calibri" w:eastAsia="宋体" w:hAnsi="Calibri" w:cs="宋体"/>
      <w:szCs w:val="21"/>
    </w:rPr>
  </w:style>
  <w:style w:type="paragraph" w:styleId="2">
    <w:name w:val="Body Text First Indent 2"/>
    <w:basedOn w:val="aa"/>
    <w:link w:val="2Char"/>
    <w:uiPriority w:val="99"/>
    <w:semiHidden/>
    <w:unhideWhenUsed/>
    <w:rsid w:val="004728B3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4728B3"/>
  </w:style>
  <w:style w:type="paragraph" w:customStyle="1" w:styleId="p0">
    <w:name w:val="p0"/>
    <w:basedOn w:val="a"/>
    <w:qFormat/>
    <w:rsid w:val="006413AA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283</Words>
  <Characters>1614</Characters>
  <Application>Microsoft Office Word</Application>
  <DocSecurity>0</DocSecurity>
  <Lines>13</Lines>
  <Paragraphs>3</Paragraphs>
  <ScaleCrop>false</ScaleCrop>
  <Company>微软公司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71</cp:revision>
  <dcterms:created xsi:type="dcterms:W3CDTF">2020-12-15T02:42:00Z</dcterms:created>
  <dcterms:modified xsi:type="dcterms:W3CDTF">2020-12-21T03:22:00Z</dcterms:modified>
</cp:coreProperties>
</file>